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Borders>
          <w:top w:val="single" w:sz="8" w:space="0" w:color="538135" w:themeColor="accent6" w:themeShade="BF"/>
          <w:bottom w:val="single" w:sz="8" w:space="0" w:color="538135" w:themeColor="accent6" w:themeShade="BF"/>
        </w:tblBorders>
        <w:tblCellMar>
          <w:left w:w="0" w:type="dxa"/>
          <w:right w:w="0" w:type="dxa"/>
        </w:tblCellMar>
        <w:tblLook w:val="04A0" w:firstRow="1" w:lastRow="0" w:firstColumn="1" w:lastColumn="0" w:noHBand="0" w:noVBand="1"/>
      </w:tblPr>
      <w:tblGrid>
        <w:gridCol w:w="5640"/>
        <w:gridCol w:w="3720"/>
      </w:tblGrid>
      <w:tr w:rsidR="009F2607" w14:paraId="16FF0993" w14:textId="77777777" w:rsidTr="00A535AC">
        <w:trPr>
          <w:tblCellSpacing w:w="0" w:type="dxa"/>
        </w:trPr>
        <w:tc>
          <w:tcPr>
            <w:tcW w:w="0" w:type="auto"/>
            <w:shd w:val="clear" w:color="auto" w:fill="FFFFFF"/>
            <w:tcMar>
              <w:top w:w="0" w:type="dxa"/>
              <w:left w:w="600" w:type="dxa"/>
              <w:bottom w:w="0" w:type="dxa"/>
              <w:right w:w="0" w:type="dxa"/>
            </w:tcMar>
            <w:vAlign w:val="center"/>
            <w:hideMark/>
          </w:tcPr>
          <w:p w14:paraId="4C6EA4E0" w14:textId="77777777" w:rsidR="009F2607" w:rsidRDefault="009F2607" w:rsidP="00C07312">
            <w:pPr>
              <w:ind w:left="-420"/>
              <w:rPr>
                <w:rFonts w:ascii="Arial" w:hAnsi="Arial" w:cs="Arial"/>
                <w:color w:val="4E9E45"/>
                <w:sz w:val="42"/>
                <w:szCs w:val="42"/>
              </w:rPr>
            </w:pPr>
            <w:r>
              <w:rPr>
                <w:rFonts w:ascii="Arial" w:hAnsi="Arial" w:cs="Arial"/>
                <w:color w:val="4E9E45"/>
                <w:sz w:val="42"/>
                <w:szCs w:val="42"/>
              </w:rPr>
              <w:t>Global Compliance &amp; Ethics Operations</w:t>
            </w:r>
          </w:p>
        </w:tc>
        <w:tc>
          <w:tcPr>
            <w:tcW w:w="3720" w:type="dxa"/>
            <w:shd w:val="clear" w:color="auto" w:fill="69B93D"/>
            <w:vAlign w:val="center"/>
            <w:hideMark/>
          </w:tcPr>
          <w:tbl>
            <w:tblPr>
              <w:tblW w:w="5000" w:type="pct"/>
              <w:tblCellSpacing w:w="0" w:type="dxa"/>
              <w:tblCellMar>
                <w:left w:w="0" w:type="dxa"/>
                <w:right w:w="0" w:type="dxa"/>
              </w:tblCellMar>
              <w:tblLook w:val="04A0" w:firstRow="1" w:lastRow="0" w:firstColumn="1" w:lastColumn="0" w:noHBand="0" w:noVBand="1"/>
            </w:tblPr>
            <w:tblGrid>
              <w:gridCol w:w="3720"/>
            </w:tblGrid>
            <w:tr w:rsidR="009F2607" w14:paraId="6B8D60BF" w14:textId="77777777">
              <w:trPr>
                <w:tblCellSpacing w:w="0" w:type="dxa"/>
              </w:trPr>
              <w:tc>
                <w:tcPr>
                  <w:tcW w:w="3705" w:type="dxa"/>
                  <w:shd w:val="clear" w:color="auto" w:fill="69B93D"/>
                  <w:vAlign w:val="center"/>
                  <w:hideMark/>
                </w:tcPr>
                <w:p w14:paraId="4BB7F70C" w14:textId="77777777" w:rsidR="009F2607" w:rsidRDefault="009F2607">
                  <w:pPr>
                    <w:jc w:val="right"/>
                    <w:rPr>
                      <w:rFonts w:ascii="Arial" w:hAnsi="Arial" w:cs="Arial"/>
                      <w:color w:val="424242"/>
                      <w:sz w:val="18"/>
                      <w:szCs w:val="18"/>
                    </w:rPr>
                  </w:pPr>
                  <w:r>
                    <w:rPr>
                      <w:rFonts w:ascii="Arial" w:hAnsi="Arial" w:cs="Arial"/>
                      <w:noProof/>
                      <w:color w:val="424242"/>
                      <w:sz w:val="18"/>
                      <w:szCs w:val="18"/>
                    </w:rPr>
                    <w:drawing>
                      <wp:inline distT="0" distB="0" distL="0" distR="0" wp14:anchorId="65E6F502" wp14:editId="68524948">
                        <wp:extent cx="2352675" cy="1304925"/>
                        <wp:effectExtent l="0" t="0" r="9525" b="9525"/>
                        <wp:docPr id="1" name="Picture 1" descr="cid:image016.jpg@01D9A393.76A0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6.jpg@01D9A393.76A07E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52675" cy="1304925"/>
                                </a:xfrm>
                                <a:prstGeom prst="rect">
                                  <a:avLst/>
                                </a:prstGeom>
                                <a:noFill/>
                                <a:ln>
                                  <a:noFill/>
                                </a:ln>
                              </pic:spPr>
                            </pic:pic>
                          </a:graphicData>
                        </a:graphic>
                      </wp:inline>
                    </w:drawing>
                  </w:r>
                </w:p>
              </w:tc>
            </w:tr>
          </w:tbl>
          <w:p w14:paraId="29C573FA" w14:textId="77777777" w:rsidR="009F2607" w:rsidRDefault="009F2607">
            <w:pPr>
              <w:rPr>
                <w:rFonts w:ascii="Times New Roman" w:eastAsia="Times New Roman" w:hAnsi="Times New Roman" w:cs="Times New Roman"/>
                <w:sz w:val="20"/>
                <w:szCs w:val="20"/>
              </w:rPr>
            </w:pPr>
          </w:p>
        </w:tc>
      </w:tr>
    </w:tbl>
    <w:p w14:paraId="584315B2" w14:textId="77777777" w:rsidR="00A535AC" w:rsidRPr="001A4E33" w:rsidRDefault="00A535AC" w:rsidP="00A535AC">
      <w:pPr>
        <w:spacing w:after="0" w:line="240" w:lineRule="auto"/>
        <w:rPr>
          <w:rFonts w:cstheme="minorHAnsi"/>
          <w:sz w:val="24"/>
          <w:szCs w:val="24"/>
        </w:rPr>
      </w:pPr>
      <w:r w:rsidRPr="001A4E33">
        <w:rPr>
          <w:rFonts w:cstheme="minorHAnsi"/>
          <w:sz w:val="24"/>
          <w:szCs w:val="24"/>
        </w:rPr>
        <w:t>All EngageMate Users:</w:t>
      </w:r>
    </w:p>
    <w:p w14:paraId="20A42089" w14:textId="77777777" w:rsidR="00A535AC" w:rsidRPr="001A4E33" w:rsidRDefault="00A535AC" w:rsidP="00A535AC">
      <w:pPr>
        <w:spacing w:after="0" w:line="240" w:lineRule="auto"/>
        <w:rPr>
          <w:rFonts w:cstheme="minorHAnsi"/>
          <w:sz w:val="24"/>
          <w:szCs w:val="24"/>
        </w:rPr>
      </w:pPr>
    </w:p>
    <w:p w14:paraId="5380FD90" w14:textId="3698CB5F" w:rsidR="00A535AC" w:rsidRPr="008B6FFF" w:rsidRDefault="00A535AC" w:rsidP="00A535AC">
      <w:pPr>
        <w:rPr>
          <w:rFonts w:cstheme="minorHAnsi"/>
          <w:sz w:val="24"/>
          <w:szCs w:val="24"/>
        </w:rPr>
      </w:pPr>
      <w:r w:rsidRPr="008B6FFF">
        <w:rPr>
          <w:rFonts w:cstheme="minorHAnsi"/>
          <w:sz w:val="24"/>
          <w:szCs w:val="24"/>
        </w:rPr>
        <w:t>Teva’s Global Compliance &amp; Ethics Operations Team has been working with users on ways to enhance EngageMate’s functionality and improve your overall user experience.  We are very pleased to announce that several releases of system enhancements will be deployed throughout the year, with the first release scheduled for Saturday, June 24</w:t>
      </w:r>
      <w:r>
        <w:rPr>
          <w:rFonts w:cstheme="minorHAnsi"/>
          <w:sz w:val="24"/>
          <w:szCs w:val="24"/>
        </w:rPr>
        <w:t xml:space="preserve">, </w:t>
      </w:r>
      <w:proofErr w:type="gramStart"/>
      <w:r>
        <w:rPr>
          <w:rFonts w:cstheme="minorHAnsi"/>
          <w:sz w:val="24"/>
          <w:szCs w:val="24"/>
        </w:rPr>
        <w:t>2023</w:t>
      </w:r>
      <w:proofErr w:type="gramEnd"/>
      <w:r w:rsidRPr="008B6FFF">
        <w:rPr>
          <w:rFonts w:cstheme="minorHAnsi"/>
          <w:sz w:val="24"/>
          <w:szCs w:val="24"/>
        </w:rPr>
        <w:t xml:space="preserve"> during the scheduled maintenance window. </w:t>
      </w:r>
    </w:p>
    <w:p w14:paraId="168C5655" w14:textId="77777777" w:rsidR="00A535AC" w:rsidRPr="008B6FFF" w:rsidRDefault="00A535AC" w:rsidP="00A535AC">
      <w:pPr>
        <w:rPr>
          <w:rFonts w:cstheme="minorHAnsi"/>
          <w:sz w:val="24"/>
          <w:szCs w:val="24"/>
        </w:rPr>
      </w:pPr>
    </w:p>
    <w:p w14:paraId="20D8A644" w14:textId="77777777" w:rsidR="00A535AC" w:rsidRPr="001A4E33" w:rsidRDefault="00A535AC" w:rsidP="00A535AC">
      <w:pPr>
        <w:rPr>
          <w:rFonts w:cstheme="minorHAnsi"/>
          <w:sz w:val="24"/>
          <w:szCs w:val="24"/>
        </w:rPr>
      </w:pPr>
      <w:r w:rsidRPr="008B6FFF">
        <w:rPr>
          <w:rFonts w:cstheme="minorHAnsi"/>
          <w:sz w:val="24"/>
          <w:szCs w:val="24"/>
        </w:rPr>
        <w:t>What changes can you expect to see with the first release?</w:t>
      </w:r>
    </w:p>
    <w:tbl>
      <w:tblPr>
        <w:tblStyle w:val="TableGrid"/>
        <w:tblW w:w="10165" w:type="dxa"/>
        <w:tblLook w:val="04A0" w:firstRow="1" w:lastRow="0" w:firstColumn="1" w:lastColumn="0" w:noHBand="0" w:noVBand="1"/>
      </w:tblPr>
      <w:tblGrid>
        <w:gridCol w:w="1518"/>
        <w:gridCol w:w="1721"/>
        <w:gridCol w:w="1259"/>
        <w:gridCol w:w="5667"/>
      </w:tblGrid>
      <w:tr w:rsidR="00A535AC" w:rsidRPr="001A4E33" w14:paraId="77B5F95A" w14:textId="77777777" w:rsidTr="00D573B0">
        <w:trPr>
          <w:tblHeader/>
        </w:trPr>
        <w:tc>
          <w:tcPr>
            <w:tcW w:w="1518" w:type="dxa"/>
            <w:shd w:val="clear" w:color="auto" w:fill="70AD47" w:themeFill="accent6"/>
          </w:tcPr>
          <w:p w14:paraId="326F38B3" w14:textId="77777777" w:rsidR="00A535AC" w:rsidRPr="001A4E33" w:rsidRDefault="00A535AC" w:rsidP="00D573B0">
            <w:pPr>
              <w:rPr>
                <w:rFonts w:cstheme="minorHAnsi"/>
                <w:b/>
                <w:sz w:val="24"/>
                <w:szCs w:val="24"/>
              </w:rPr>
            </w:pPr>
            <w:r w:rsidRPr="001A4E33">
              <w:rPr>
                <w:rFonts w:cstheme="minorHAnsi"/>
                <w:b/>
                <w:sz w:val="24"/>
                <w:szCs w:val="24"/>
              </w:rPr>
              <w:t>Functionality</w:t>
            </w:r>
          </w:p>
        </w:tc>
        <w:tc>
          <w:tcPr>
            <w:tcW w:w="1721" w:type="dxa"/>
            <w:shd w:val="clear" w:color="auto" w:fill="70AD47" w:themeFill="accent6"/>
          </w:tcPr>
          <w:p w14:paraId="6FDEF521" w14:textId="77777777" w:rsidR="00A535AC" w:rsidRPr="001A4E33" w:rsidRDefault="00A535AC" w:rsidP="00D573B0">
            <w:pPr>
              <w:rPr>
                <w:rFonts w:cstheme="minorHAnsi"/>
                <w:b/>
                <w:sz w:val="24"/>
                <w:szCs w:val="24"/>
              </w:rPr>
            </w:pPr>
            <w:r w:rsidRPr="001A4E33">
              <w:rPr>
                <w:rFonts w:cstheme="minorHAnsi"/>
                <w:b/>
                <w:sz w:val="24"/>
                <w:szCs w:val="24"/>
              </w:rPr>
              <w:t>Category</w:t>
            </w:r>
          </w:p>
        </w:tc>
        <w:tc>
          <w:tcPr>
            <w:tcW w:w="1259" w:type="dxa"/>
            <w:shd w:val="clear" w:color="auto" w:fill="70AD47" w:themeFill="accent6"/>
          </w:tcPr>
          <w:p w14:paraId="576EE57A" w14:textId="77777777" w:rsidR="00A535AC" w:rsidRPr="001A4E33" w:rsidRDefault="00A535AC" w:rsidP="00D573B0">
            <w:pPr>
              <w:rPr>
                <w:rFonts w:cstheme="minorHAnsi"/>
                <w:b/>
                <w:sz w:val="24"/>
                <w:szCs w:val="24"/>
              </w:rPr>
            </w:pPr>
            <w:r w:rsidRPr="001A4E33">
              <w:rPr>
                <w:rFonts w:cstheme="minorHAnsi"/>
                <w:b/>
                <w:sz w:val="24"/>
                <w:szCs w:val="24"/>
              </w:rPr>
              <w:t>Role</w:t>
            </w:r>
          </w:p>
        </w:tc>
        <w:tc>
          <w:tcPr>
            <w:tcW w:w="5667" w:type="dxa"/>
            <w:shd w:val="clear" w:color="auto" w:fill="70AD47" w:themeFill="accent6"/>
          </w:tcPr>
          <w:p w14:paraId="54666823" w14:textId="77777777" w:rsidR="00A535AC" w:rsidRPr="001A4E33" w:rsidRDefault="00A535AC" w:rsidP="00D573B0">
            <w:pPr>
              <w:rPr>
                <w:rFonts w:cstheme="minorHAnsi"/>
                <w:b/>
                <w:sz w:val="24"/>
                <w:szCs w:val="24"/>
              </w:rPr>
            </w:pPr>
            <w:r w:rsidRPr="001A4E33">
              <w:rPr>
                <w:rFonts w:cstheme="minorHAnsi"/>
                <w:b/>
                <w:sz w:val="24"/>
                <w:szCs w:val="24"/>
              </w:rPr>
              <w:t>Enhancement</w:t>
            </w:r>
            <w:r>
              <w:rPr>
                <w:rFonts w:cstheme="minorHAnsi"/>
                <w:b/>
                <w:sz w:val="24"/>
                <w:szCs w:val="24"/>
              </w:rPr>
              <w:t xml:space="preserve"> Description</w:t>
            </w:r>
          </w:p>
        </w:tc>
      </w:tr>
      <w:tr w:rsidR="00A535AC" w:rsidRPr="001A4E33" w14:paraId="0FADF2B4" w14:textId="77777777" w:rsidTr="00D573B0">
        <w:tc>
          <w:tcPr>
            <w:tcW w:w="1518" w:type="dxa"/>
            <w:vMerge w:val="restart"/>
          </w:tcPr>
          <w:p w14:paraId="1B2BEE74" w14:textId="77777777" w:rsidR="00A535AC" w:rsidRPr="001A4E33" w:rsidRDefault="00A535AC" w:rsidP="00D573B0">
            <w:pPr>
              <w:rPr>
                <w:rFonts w:cstheme="minorHAnsi"/>
                <w:sz w:val="24"/>
                <w:szCs w:val="24"/>
              </w:rPr>
            </w:pPr>
            <w:r w:rsidRPr="001A4E33">
              <w:rPr>
                <w:rFonts w:cstheme="minorHAnsi"/>
                <w:sz w:val="24"/>
                <w:szCs w:val="24"/>
              </w:rPr>
              <w:t>Usability</w:t>
            </w:r>
          </w:p>
        </w:tc>
        <w:tc>
          <w:tcPr>
            <w:tcW w:w="1721" w:type="dxa"/>
            <w:vMerge w:val="restart"/>
          </w:tcPr>
          <w:p w14:paraId="7F679C3F" w14:textId="77777777" w:rsidR="00A535AC" w:rsidRPr="001A4E33" w:rsidRDefault="00A535AC" w:rsidP="00D573B0">
            <w:pPr>
              <w:rPr>
                <w:rFonts w:cstheme="minorHAnsi"/>
                <w:sz w:val="24"/>
                <w:szCs w:val="24"/>
              </w:rPr>
            </w:pPr>
            <w:r w:rsidRPr="001A4E33">
              <w:rPr>
                <w:rFonts w:cstheme="minorHAnsi"/>
                <w:sz w:val="24"/>
                <w:szCs w:val="24"/>
              </w:rPr>
              <w:t>Activity Form - Activity Detail Section</w:t>
            </w:r>
          </w:p>
        </w:tc>
        <w:tc>
          <w:tcPr>
            <w:tcW w:w="1259" w:type="dxa"/>
            <w:vMerge w:val="restart"/>
          </w:tcPr>
          <w:p w14:paraId="44E2215C" w14:textId="77777777" w:rsidR="00A535AC" w:rsidRPr="001A4E33" w:rsidRDefault="00A535AC" w:rsidP="00D573B0">
            <w:pPr>
              <w:rPr>
                <w:rFonts w:cstheme="minorHAnsi"/>
                <w:sz w:val="24"/>
                <w:szCs w:val="24"/>
              </w:rPr>
            </w:pPr>
            <w:r w:rsidRPr="001A4E33">
              <w:rPr>
                <w:rFonts w:cstheme="minorHAnsi"/>
                <w:sz w:val="24"/>
                <w:szCs w:val="24"/>
              </w:rPr>
              <w:t>Submitter</w:t>
            </w:r>
          </w:p>
        </w:tc>
        <w:tc>
          <w:tcPr>
            <w:tcW w:w="5667" w:type="dxa"/>
          </w:tcPr>
          <w:p w14:paraId="3226A5A8" w14:textId="77777777" w:rsidR="00A535AC" w:rsidRPr="001A4E33" w:rsidRDefault="00A535AC" w:rsidP="00D573B0">
            <w:pPr>
              <w:rPr>
                <w:rFonts w:cstheme="minorHAnsi"/>
                <w:sz w:val="24"/>
                <w:szCs w:val="24"/>
              </w:rPr>
            </w:pPr>
            <w:r w:rsidRPr="008B6FFF">
              <w:rPr>
                <w:rFonts w:cstheme="minorHAnsi"/>
                <w:b/>
                <w:sz w:val="24"/>
                <w:szCs w:val="24"/>
              </w:rPr>
              <w:t>Items/Gift</w:t>
            </w:r>
            <w:r w:rsidRPr="008B6FFF">
              <w:rPr>
                <w:rFonts w:cstheme="minorHAnsi"/>
                <w:sz w:val="24"/>
                <w:szCs w:val="24"/>
              </w:rPr>
              <w:t xml:space="preserve"> activity form now </w:t>
            </w:r>
            <w:proofErr w:type="gramStart"/>
            <w:r w:rsidRPr="008B6FFF">
              <w:rPr>
                <w:rFonts w:cstheme="minorHAnsi"/>
                <w:sz w:val="24"/>
                <w:szCs w:val="24"/>
              </w:rPr>
              <w:t>asks</w:t>
            </w:r>
            <w:proofErr w:type="gramEnd"/>
            <w:r w:rsidRPr="008B6FFF">
              <w:rPr>
                <w:rFonts w:cstheme="minorHAnsi"/>
                <w:sz w:val="24"/>
                <w:szCs w:val="24"/>
              </w:rPr>
              <w:t xml:space="preserve"> “</w:t>
            </w:r>
            <w:r w:rsidRPr="008B6FFF">
              <w:rPr>
                <w:rFonts w:cstheme="minorHAnsi"/>
                <w:i/>
                <w:sz w:val="24"/>
                <w:szCs w:val="24"/>
              </w:rPr>
              <w:t>Do you need to nominate anyone for this activity?</w:t>
            </w:r>
            <w:r w:rsidRPr="008B6FFF">
              <w:rPr>
                <w:rFonts w:cstheme="minorHAnsi"/>
                <w:sz w:val="24"/>
                <w:szCs w:val="24"/>
              </w:rPr>
              <w:t>” If answered as “No” the system will not require you to nominate a service provider.</w:t>
            </w:r>
          </w:p>
        </w:tc>
      </w:tr>
      <w:tr w:rsidR="00A535AC" w:rsidRPr="001A4E33" w14:paraId="38742A0F" w14:textId="77777777" w:rsidTr="00D573B0">
        <w:tc>
          <w:tcPr>
            <w:tcW w:w="1518" w:type="dxa"/>
            <w:vMerge/>
          </w:tcPr>
          <w:p w14:paraId="1F44A09C" w14:textId="77777777" w:rsidR="00A535AC" w:rsidRPr="001A4E33" w:rsidRDefault="00A535AC" w:rsidP="00D573B0">
            <w:pPr>
              <w:rPr>
                <w:rFonts w:cstheme="minorHAnsi"/>
                <w:sz w:val="24"/>
                <w:szCs w:val="24"/>
              </w:rPr>
            </w:pPr>
          </w:p>
        </w:tc>
        <w:tc>
          <w:tcPr>
            <w:tcW w:w="1721" w:type="dxa"/>
            <w:vMerge/>
          </w:tcPr>
          <w:p w14:paraId="26D24383" w14:textId="77777777" w:rsidR="00A535AC" w:rsidRPr="001A4E33" w:rsidRDefault="00A535AC" w:rsidP="00D573B0">
            <w:pPr>
              <w:rPr>
                <w:rFonts w:cstheme="minorHAnsi"/>
                <w:sz w:val="24"/>
                <w:szCs w:val="24"/>
              </w:rPr>
            </w:pPr>
          </w:p>
        </w:tc>
        <w:tc>
          <w:tcPr>
            <w:tcW w:w="1259" w:type="dxa"/>
            <w:vMerge/>
          </w:tcPr>
          <w:p w14:paraId="6B74ACF6" w14:textId="77777777" w:rsidR="00A535AC" w:rsidRPr="001A4E33" w:rsidRDefault="00A535AC" w:rsidP="00D573B0">
            <w:pPr>
              <w:rPr>
                <w:rFonts w:cstheme="minorHAnsi"/>
                <w:sz w:val="24"/>
                <w:szCs w:val="24"/>
              </w:rPr>
            </w:pPr>
          </w:p>
        </w:tc>
        <w:tc>
          <w:tcPr>
            <w:tcW w:w="5667" w:type="dxa"/>
          </w:tcPr>
          <w:p w14:paraId="761C584B" w14:textId="77777777" w:rsidR="00A535AC" w:rsidRPr="001A4E33" w:rsidRDefault="00A535AC" w:rsidP="00D573B0">
            <w:pPr>
              <w:rPr>
                <w:rFonts w:cstheme="minorHAnsi"/>
                <w:sz w:val="24"/>
                <w:szCs w:val="24"/>
              </w:rPr>
            </w:pPr>
            <w:r w:rsidRPr="008B6FFF">
              <w:rPr>
                <w:rFonts w:cstheme="minorHAnsi"/>
                <w:b/>
                <w:sz w:val="24"/>
                <w:szCs w:val="24"/>
              </w:rPr>
              <w:t>Related Activities</w:t>
            </w:r>
            <w:r w:rsidRPr="008B6FFF">
              <w:rPr>
                <w:rFonts w:cstheme="minorHAnsi"/>
                <w:sz w:val="24"/>
                <w:szCs w:val="24"/>
              </w:rPr>
              <w:t xml:space="preserve"> grid now displays the “Activity Title” and “Total Estimated Budget</w:t>
            </w:r>
            <w:r>
              <w:rPr>
                <w:rFonts w:cstheme="minorHAnsi"/>
                <w:sz w:val="24"/>
                <w:szCs w:val="24"/>
              </w:rPr>
              <w:t>” of the related activity ID</w:t>
            </w:r>
            <w:r w:rsidRPr="008B6FFF">
              <w:rPr>
                <w:rFonts w:cstheme="minorHAnsi"/>
                <w:sz w:val="24"/>
                <w:szCs w:val="24"/>
              </w:rPr>
              <w:t xml:space="preserve"> selected.</w:t>
            </w:r>
          </w:p>
        </w:tc>
      </w:tr>
      <w:tr w:rsidR="00A535AC" w:rsidRPr="001A4E33" w14:paraId="09450210" w14:textId="77777777" w:rsidTr="00D573B0">
        <w:tc>
          <w:tcPr>
            <w:tcW w:w="1518" w:type="dxa"/>
            <w:vMerge/>
          </w:tcPr>
          <w:p w14:paraId="5B7E622E" w14:textId="77777777" w:rsidR="00A535AC" w:rsidRPr="001A4E33" w:rsidRDefault="00A535AC" w:rsidP="00D573B0">
            <w:pPr>
              <w:rPr>
                <w:rFonts w:cstheme="minorHAnsi"/>
                <w:sz w:val="24"/>
                <w:szCs w:val="24"/>
              </w:rPr>
            </w:pPr>
          </w:p>
        </w:tc>
        <w:tc>
          <w:tcPr>
            <w:tcW w:w="1721" w:type="dxa"/>
            <w:vMerge/>
          </w:tcPr>
          <w:p w14:paraId="1A896BA9" w14:textId="77777777" w:rsidR="00A535AC" w:rsidRPr="001A4E33" w:rsidRDefault="00A535AC" w:rsidP="00D573B0">
            <w:pPr>
              <w:rPr>
                <w:rFonts w:cstheme="minorHAnsi"/>
                <w:sz w:val="24"/>
                <w:szCs w:val="24"/>
              </w:rPr>
            </w:pPr>
          </w:p>
        </w:tc>
        <w:tc>
          <w:tcPr>
            <w:tcW w:w="1259" w:type="dxa"/>
            <w:vMerge/>
          </w:tcPr>
          <w:p w14:paraId="24F3E9EB" w14:textId="77777777" w:rsidR="00A535AC" w:rsidRPr="001A4E33" w:rsidRDefault="00A535AC" w:rsidP="00D573B0">
            <w:pPr>
              <w:rPr>
                <w:rFonts w:cstheme="minorHAnsi"/>
                <w:sz w:val="24"/>
                <w:szCs w:val="24"/>
              </w:rPr>
            </w:pPr>
          </w:p>
        </w:tc>
        <w:tc>
          <w:tcPr>
            <w:tcW w:w="5667" w:type="dxa"/>
          </w:tcPr>
          <w:p w14:paraId="3C61A6B3" w14:textId="77777777" w:rsidR="00A535AC" w:rsidRPr="001A4E33" w:rsidRDefault="00A535AC" w:rsidP="00D573B0">
            <w:pPr>
              <w:rPr>
                <w:rFonts w:cstheme="minorHAnsi"/>
                <w:sz w:val="24"/>
                <w:szCs w:val="24"/>
              </w:rPr>
            </w:pPr>
            <w:r w:rsidRPr="008B6FFF">
              <w:rPr>
                <w:rFonts w:cstheme="minorHAnsi"/>
                <w:sz w:val="24"/>
                <w:szCs w:val="24"/>
              </w:rPr>
              <w:t>“Purpose or Business Objective” has been updated to read “</w:t>
            </w:r>
            <w:r w:rsidRPr="008B6FFF">
              <w:rPr>
                <w:rFonts w:cstheme="minorHAnsi"/>
                <w:b/>
                <w:sz w:val="24"/>
                <w:szCs w:val="24"/>
              </w:rPr>
              <w:t>Purpose, Business Objective &amp; Expected Deliverables</w:t>
            </w:r>
            <w:r w:rsidRPr="008B6FFF">
              <w:rPr>
                <w:rFonts w:cstheme="minorHAnsi"/>
                <w:sz w:val="24"/>
                <w:szCs w:val="24"/>
              </w:rPr>
              <w:t>”</w:t>
            </w:r>
            <w:r>
              <w:rPr>
                <w:rFonts w:cstheme="minorHAnsi"/>
                <w:sz w:val="24"/>
                <w:szCs w:val="24"/>
              </w:rPr>
              <w:t>.</w:t>
            </w:r>
          </w:p>
        </w:tc>
      </w:tr>
      <w:tr w:rsidR="00A535AC" w:rsidRPr="001A4E33" w14:paraId="21B0538C" w14:textId="77777777" w:rsidTr="00D573B0">
        <w:tc>
          <w:tcPr>
            <w:tcW w:w="1518" w:type="dxa"/>
            <w:vMerge/>
          </w:tcPr>
          <w:p w14:paraId="376CDBE8" w14:textId="77777777" w:rsidR="00A535AC" w:rsidRPr="001A4E33" w:rsidRDefault="00A535AC" w:rsidP="00D573B0">
            <w:pPr>
              <w:rPr>
                <w:rFonts w:cstheme="minorHAnsi"/>
                <w:sz w:val="24"/>
                <w:szCs w:val="24"/>
              </w:rPr>
            </w:pPr>
          </w:p>
        </w:tc>
        <w:tc>
          <w:tcPr>
            <w:tcW w:w="1721" w:type="dxa"/>
            <w:vMerge/>
          </w:tcPr>
          <w:p w14:paraId="663D20AE" w14:textId="77777777" w:rsidR="00A535AC" w:rsidRPr="001A4E33" w:rsidRDefault="00A535AC" w:rsidP="00D573B0">
            <w:pPr>
              <w:rPr>
                <w:rFonts w:cstheme="minorHAnsi"/>
                <w:sz w:val="24"/>
                <w:szCs w:val="24"/>
              </w:rPr>
            </w:pPr>
          </w:p>
        </w:tc>
        <w:tc>
          <w:tcPr>
            <w:tcW w:w="1259" w:type="dxa"/>
            <w:vMerge/>
          </w:tcPr>
          <w:p w14:paraId="521BA567" w14:textId="77777777" w:rsidR="00A535AC" w:rsidRPr="001A4E33" w:rsidRDefault="00A535AC" w:rsidP="00D573B0">
            <w:pPr>
              <w:rPr>
                <w:rFonts w:cstheme="minorHAnsi"/>
                <w:sz w:val="24"/>
                <w:szCs w:val="24"/>
              </w:rPr>
            </w:pPr>
          </w:p>
        </w:tc>
        <w:tc>
          <w:tcPr>
            <w:tcW w:w="5667" w:type="dxa"/>
          </w:tcPr>
          <w:p w14:paraId="09A5335E" w14:textId="77777777" w:rsidR="00A535AC" w:rsidRPr="001A4E33" w:rsidRDefault="00A535AC" w:rsidP="00D573B0">
            <w:pPr>
              <w:rPr>
                <w:rFonts w:cstheme="minorHAnsi"/>
                <w:sz w:val="24"/>
                <w:szCs w:val="24"/>
              </w:rPr>
            </w:pPr>
            <w:r w:rsidRPr="008B6FFF">
              <w:rPr>
                <w:rFonts w:cstheme="minorHAnsi"/>
                <w:sz w:val="24"/>
                <w:szCs w:val="24"/>
              </w:rPr>
              <w:t>All activity forms now include "</w:t>
            </w:r>
            <w:r w:rsidRPr="008B6FFF">
              <w:rPr>
                <w:rFonts w:cstheme="minorHAnsi"/>
                <w:b/>
                <w:sz w:val="24"/>
                <w:szCs w:val="24"/>
              </w:rPr>
              <w:t xml:space="preserve">Submitter </w:t>
            </w:r>
            <w:proofErr w:type="gramStart"/>
            <w:r w:rsidRPr="008B6FFF">
              <w:rPr>
                <w:rFonts w:cstheme="minorHAnsi"/>
                <w:b/>
                <w:sz w:val="24"/>
                <w:szCs w:val="24"/>
              </w:rPr>
              <w:t>Comment</w:t>
            </w:r>
            <w:r w:rsidRPr="008B6FFF">
              <w:rPr>
                <w:rFonts w:cstheme="minorHAnsi"/>
                <w:sz w:val="24"/>
                <w:szCs w:val="24"/>
              </w:rPr>
              <w:t>“</w:t>
            </w:r>
            <w:proofErr w:type="gramEnd"/>
            <w:r w:rsidRPr="008B6FFF">
              <w:rPr>
                <w:rFonts w:cstheme="minorHAnsi"/>
                <w:sz w:val="24"/>
                <w:szCs w:val="24"/>
              </w:rPr>
              <w:t>.  This optional field allows submitters to enter comments (up to 2,000 characters).</w:t>
            </w:r>
          </w:p>
        </w:tc>
      </w:tr>
      <w:tr w:rsidR="00A535AC" w:rsidRPr="001A4E33" w14:paraId="7D204A7A" w14:textId="77777777" w:rsidTr="00D573B0">
        <w:tc>
          <w:tcPr>
            <w:tcW w:w="1518" w:type="dxa"/>
            <w:vMerge/>
          </w:tcPr>
          <w:p w14:paraId="0481F6C2" w14:textId="77777777" w:rsidR="00A535AC" w:rsidRPr="001A4E33" w:rsidRDefault="00A535AC" w:rsidP="00D573B0">
            <w:pPr>
              <w:rPr>
                <w:rFonts w:cstheme="minorHAnsi"/>
                <w:sz w:val="24"/>
                <w:szCs w:val="24"/>
              </w:rPr>
            </w:pPr>
          </w:p>
        </w:tc>
        <w:tc>
          <w:tcPr>
            <w:tcW w:w="1721" w:type="dxa"/>
            <w:vMerge/>
          </w:tcPr>
          <w:p w14:paraId="08E41C3D" w14:textId="77777777" w:rsidR="00A535AC" w:rsidRPr="001A4E33" w:rsidRDefault="00A535AC" w:rsidP="00D573B0">
            <w:pPr>
              <w:rPr>
                <w:rFonts w:cstheme="minorHAnsi"/>
                <w:sz w:val="24"/>
                <w:szCs w:val="24"/>
              </w:rPr>
            </w:pPr>
          </w:p>
        </w:tc>
        <w:tc>
          <w:tcPr>
            <w:tcW w:w="1259" w:type="dxa"/>
            <w:vMerge/>
          </w:tcPr>
          <w:p w14:paraId="321C06A2" w14:textId="77777777" w:rsidR="00A535AC" w:rsidRPr="001A4E33" w:rsidRDefault="00A535AC" w:rsidP="00D573B0">
            <w:pPr>
              <w:rPr>
                <w:rFonts w:cstheme="minorHAnsi"/>
                <w:sz w:val="24"/>
                <w:szCs w:val="24"/>
              </w:rPr>
            </w:pPr>
          </w:p>
        </w:tc>
        <w:tc>
          <w:tcPr>
            <w:tcW w:w="5667" w:type="dxa"/>
          </w:tcPr>
          <w:p w14:paraId="783750B6" w14:textId="77777777" w:rsidR="00A535AC" w:rsidRPr="001A4E33" w:rsidRDefault="00A535AC" w:rsidP="00D573B0">
            <w:pPr>
              <w:rPr>
                <w:rFonts w:cstheme="minorHAnsi"/>
                <w:sz w:val="24"/>
                <w:szCs w:val="24"/>
              </w:rPr>
            </w:pPr>
            <w:r w:rsidRPr="008B6FFF">
              <w:rPr>
                <w:rFonts w:cstheme="minorHAnsi"/>
                <w:sz w:val="24"/>
                <w:szCs w:val="24"/>
              </w:rPr>
              <w:t xml:space="preserve">When adding a service provider to an activity, Submitters can now </w:t>
            </w:r>
            <w:r w:rsidRPr="008B6FFF">
              <w:rPr>
                <w:rFonts w:cstheme="minorHAnsi"/>
                <w:b/>
                <w:sz w:val="24"/>
                <w:szCs w:val="24"/>
              </w:rPr>
              <w:t>search</w:t>
            </w:r>
            <w:r w:rsidRPr="008B6FFF">
              <w:rPr>
                <w:rFonts w:cstheme="minorHAnsi"/>
                <w:sz w:val="24"/>
                <w:szCs w:val="24"/>
              </w:rPr>
              <w:t xml:space="preserve"> for service providers using the </w:t>
            </w:r>
            <w:r w:rsidRPr="008B6FFF">
              <w:rPr>
                <w:rFonts w:cstheme="minorHAnsi"/>
                <w:b/>
                <w:sz w:val="24"/>
                <w:szCs w:val="24"/>
              </w:rPr>
              <w:t>Cresen ID</w:t>
            </w:r>
            <w:r w:rsidRPr="008B6FFF">
              <w:rPr>
                <w:rFonts w:cstheme="minorHAnsi"/>
                <w:sz w:val="24"/>
                <w:szCs w:val="24"/>
              </w:rPr>
              <w:t>.</w:t>
            </w:r>
          </w:p>
        </w:tc>
      </w:tr>
      <w:tr w:rsidR="00A535AC" w:rsidRPr="001A4E33" w14:paraId="4C3BF359" w14:textId="77777777" w:rsidTr="00D573B0">
        <w:tc>
          <w:tcPr>
            <w:tcW w:w="1518" w:type="dxa"/>
            <w:vMerge w:val="restart"/>
          </w:tcPr>
          <w:p w14:paraId="5AD62DF8" w14:textId="77777777" w:rsidR="00A535AC" w:rsidRPr="001A4E33" w:rsidRDefault="00A535AC" w:rsidP="00D573B0">
            <w:pPr>
              <w:rPr>
                <w:rFonts w:cstheme="minorHAnsi"/>
                <w:sz w:val="24"/>
                <w:szCs w:val="24"/>
              </w:rPr>
            </w:pPr>
            <w:r w:rsidRPr="001A4E33">
              <w:rPr>
                <w:rFonts w:cstheme="minorHAnsi"/>
                <w:sz w:val="24"/>
                <w:szCs w:val="24"/>
              </w:rPr>
              <w:t>Usability</w:t>
            </w:r>
          </w:p>
        </w:tc>
        <w:tc>
          <w:tcPr>
            <w:tcW w:w="1721" w:type="dxa"/>
            <w:vMerge w:val="restart"/>
          </w:tcPr>
          <w:p w14:paraId="65AE627A" w14:textId="77777777" w:rsidR="00A535AC" w:rsidRPr="001A4E33" w:rsidRDefault="00A535AC" w:rsidP="00D573B0">
            <w:pPr>
              <w:rPr>
                <w:rFonts w:cstheme="minorHAnsi"/>
                <w:sz w:val="24"/>
                <w:szCs w:val="24"/>
              </w:rPr>
            </w:pPr>
            <w:r w:rsidRPr="001A4E33">
              <w:rPr>
                <w:rFonts w:cstheme="minorHAnsi"/>
                <w:sz w:val="24"/>
                <w:szCs w:val="24"/>
              </w:rPr>
              <w:t>Activity Form – Close-out Section</w:t>
            </w:r>
          </w:p>
        </w:tc>
        <w:tc>
          <w:tcPr>
            <w:tcW w:w="1259" w:type="dxa"/>
            <w:vMerge w:val="restart"/>
          </w:tcPr>
          <w:p w14:paraId="6E04C4EC" w14:textId="77777777" w:rsidR="00A535AC" w:rsidRPr="001A4E33" w:rsidRDefault="00A535AC" w:rsidP="00D573B0">
            <w:pPr>
              <w:rPr>
                <w:rFonts w:cstheme="minorHAnsi"/>
                <w:sz w:val="24"/>
                <w:szCs w:val="24"/>
              </w:rPr>
            </w:pPr>
            <w:r>
              <w:rPr>
                <w:rFonts w:cstheme="minorHAnsi"/>
                <w:sz w:val="24"/>
                <w:szCs w:val="24"/>
              </w:rPr>
              <w:t>Submitter</w:t>
            </w:r>
          </w:p>
        </w:tc>
        <w:tc>
          <w:tcPr>
            <w:tcW w:w="5667" w:type="dxa"/>
          </w:tcPr>
          <w:p w14:paraId="4803936F" w14:textId="77777777" w:rsidR="00A535AC" w:rsidRPr="001A4E33" w:rsidRDefault="00A535AC" w:rsidP="00D573B0">
            <w:pPr>
              <w:rPr>
                <w:rFonts w:cstheme="minorHAnsi"/>
                <w:sz w:val="24"/>
                <w:szCs w:val="24"/>
              </w:rPr>
            </w:pPr>
            <w:r w:rsidRPr="008B6FFF">
              <w:rPr>
                <w:rFonts w:cstheme="minorHAnsi"/>
                <w:sz w:val="24"/>
                <w:szCs w:val="24"/>
              </w:rPr>
              <w:t>Submitter</w:t>
            </w:r>
            <w:r>
              <w:rPr>
                <w:rFonts w:cstheme="minorHAnsi"/>
                <w:sz w:val="24"/>
                <w:szCs w:val="24"/>
              </w:rPr>
              <w:t>s</w:t>
            </w:r>
            <w:r w:rsidRPr="008B6FFF">
              <w:rPr>
                <w:rFonts w:cstheme="minorHAnsi"/>
                <w:sz w:val="24"/>
                <w:szCs w:val="24"/>
              </w:rPr>
              <w:t xml:space="preserve"> can select </w:t>
            </w:r>
            <w:r>
              <w:rPr>
                <w:rFonts w:cstheme="minorHAnsi"/>
                <w:sz w:val="24"/>
                <w:szCs w:val="24"/>
              </w:rPr>
              <w:t xml:space="preserve">the </w:t>
            </w:r>
            <w:r w:rsidRPr="008B6FFF">
              <w:rPr>
                <w:rFonts w:cstheme="minorHAnsi"/>
                <w:b/>
                <w:sz w:val="24"/>
                <w:szCs w:val="24"/>
              </w:rPr>
              <w:t>Currency</w:t>
            </w:r>
            <w:r w:rsidRPr="008B6FFF">
              <w:rPr>
                <w:rFonts w:cstheme="minorHAnsi"/>
                <w:sz w:val="24"/>
                <w:szCs w:val="24"/>
              </w:rPr>
              <w:t xml:space="preserve"> when entering expenses in both the Nominated Service Provider and Attendee tabs.</w:t>
            </w:r>
          </w:p>
        </w:tc>
      </w:tr>
      <w:tr w:rsidR="00A535AC" w:rsidRPr="001A4E33" w14:paraId="12748EAF" w14:textId="77777777" w:rsidTr="00D573B0">
        <w:tc>
          <w:tcPr>
            <w:tcW w:w="1518" w:type="dxa"/>
            <w:vMerge/>
          </w:tcPr>
          <w:p w14:paraId="32F377FF" w14:textId="77777777" w:rsidR="00A535AC" w:rsidRPr="001A4E33" w:rsidRDefault="00A535AC" w:rsidP="00D573B0">
            <w:pPr>
              <w:rPr>
                <w:rFonts w:cstheme="minorHAnsi"/>
                <w:sz w:val="24"/>
                <w:szCs w:val="24"/>
              </w:rPr>
            </w:pPr>
          </w:p>
        </w:tc>
        <w:tc>
          <w:tcPr>
            <w:tcW w:w="1721" w:type="dxa"/>
            <w:vMerge/>
          </w:tcPr>
          <w:p w14:paraId="414F433C" w14:textId="77777777" w:rsidR="00A535AC" w:rsidRPr="001A4E33" w:rsidRDefault="00A535AC" w:rsidP="00D573B0">
            <w:pPr>
              <w:rPr>
                <w:rFonts w:cstheme="minorHAnsi"/>
                <w:sz w:val="24"/>
                <w:szCs w:val="24"/>
              </w:rPr>
            </w:pPr>
          </w:p>
        </w:tc>
        <w:tc>
          <w:tcPr>
            <w:tcW w:w="1259" w:type="dxa"/>
            <w:vMerge/>
          </w:tcPr>
          <w:p w14:paraId="18D32739" w14:textId="77777777" w:rsidR="00A535AC" w:rsidRPr="001A4E33" w:rsidRDefault="00A535AC" w:rsidP="00D573B0">
            <w:pPr>
              <w:rPr>
                <w:rFonts w:cstheme="minorHAnsi"/>
                <w:sz w:val="24"/>
                <w:szCs w:val="24"/>
              </w:rPr>
            </w:pPr>
          </w:p>
        </w:tc>
        <w:tc>
          <w:tcPr>
            <w:tcW w:w="5667" w:type="dxa"/>
          </w:tcPr>
          <w:p w14:paraId="779461B0" w14:textId="77777777" w:rsidR="00A535AC" w:rsidRPr="001A4E33" w:rsidRDefault="00A535AC" w:rsidP="00D573B0">
            <w:pPr>
              <w:rPr>
                <w:rFonts w:cstheme="minorHAnsi"/>
                <w:sz w:val="24"/>
                <w:szCs w:val="24"/>
              </w:rPr>
            </w:pPr>
            <w:r w:rsidRPr="008B6FFF">
              <w:rPr>
                <w:rFonts w:cstheme="minorHAnsi"/>
                <w:sz w:val="24"/>
                <w:szCs w:val="24"/>
              </w:rPr>
              <w:t>Nominated Service Provider tab now includes an optional field titled “</w:t>
            </w:r>
            <w:r w:rsidRPr="008B6FFF">
              <w:rPr>
                <w:rFonts w:cstheme="minorHAnsi"/>
                <w:b/>
                <w:sz w:val="24"/>
                <w:szCs w:val="24"/>
              </w:rPr>
              <w:t>Contract Signature Date</w:t>
            </w:r>
            <w:r w:rsidRPr="008B6FFF">
              <w:rPr>
                <w:rFonts w:cstheme="minorHAnsi"/>
                <w:sz w:val="24"/>
                <w:szCs w:val="24"/>
              </w:rPr>
              <w:t>”.</w:t>
            </w:r>
          </w:p>
        </w:tc>
      </w:tr>
      <w:tr w:rsidR="00A535AC" w:rsidRPr="001A4E33" w14:paraId="01591D22" w14:textId="77777777" w:rsidTr="00D573B0">
        <w:tc>
          <w:tcPr>
            <w:tcW w:w="1518" w:type="dxa"/>
            <w:vMerge w:val="restart"/>
          </w:tcPr>
          <w:p w14:paraId="1C9278DD" w14:textId="77777777" w:rsidR="00A535AC" w:rsidRPr="001A4E33" w:rsidRDefault="00A535AC" w:rsidP="00D573B0">
            <w:pPr>
              <w:rPr>
                <w:rFonts w:cstheme="minorHAnsi"/>
                <w:sz w:val="24"/>
                <w:szCs w:val="24"/>
              </w:rPr>
            </w:pPr>
            <w:r w:rsidRPr="001A4E33">
              <w:rPr>
                <w:rFonts w:cstheme="minorHAnsi"/>
                <w:sz w:val="24"/>
                <w:szCs w:val="24"/>
              </w:rPr>
              <w:t>Usability</w:t>
            </w:r>
          </w:p>
        </w:tc>
        <w:tc>
          <w:tcPr>
            <w:tcW w:w="1721" w:type="dxa"/>
            <w:vMerge w:val="restart"/>
          </w:tcPr>
          <w:p w14:paraId="3A336CFC" w14:textId="77777777" w:rsidR="00A535AC" w:rsidRPr="001A4E33" w:rsidRDefault="00A535AC" w:rsidP="00D573B0">
            <w:pPr>
              <w:rPr>
                <w:rFonts w:cstheme="minorHAnsi"/>
                <w:sz w:val="24"/>
                <w:szCs w:val="24"/>
              </w:rPr>
            </w:pPr>
            <w:r w:rsidRPr="001A4E33">
              <w:rPr>
                <w:rFonts w:cstheme="minorHAnsi"/>
                <w:sz w:val="24"/>
                <w:szCs w:val="24"/>
              </w:rPr>
              <w:t>Customer Master</w:t>
            </w:r>
          </w:p>
        </w:tc>
        <w:tc>
          <w:tcPr>
            <w:tcW w:w="1259" w:type="dxa"/>
            <w:vMerge w:val="restart"/>
          </w:tcPr>
          <w:p w14:paraId="61E8C9F3" w14:textId="77777777" w:rsidR="00A535AC" w:rsidRPr="001A4E33" w:rsidRDefault="00A535AC" w:rsidP="00D573B0">
            <w:pPr>
              <w:rPr>
                <w:rFonts w:cstheme="minorHAnsi"/>
                <w:sz w:val="24"/>
                <w:szCs w:val="24"/>
              </w:rPr>
            </w:pPr>
            <w:r>
              <w:rPr>
                <w:rFonts w:cstheme="minorHAnsi"/>
                <w:sz w:val="24"/>
                <w:szCs w:val="24"/>
              </w:rPr>
              <w:t>Submitter</w:t>
            </w:r>
          </w:p>
        </w:tc>
        <w:tc>
          <w:tcPr>
            <w:tcW w:w="5667" w:type="dxa"/>
          </w:tcPr>
          <w:p w14:paraId="3A985747" w14:textId="77777777" w:rsidR="00A535AC" w:rsidRPr="001A4E33" w:rsidRDefault="00A535AC" w:rsidP="00D573B0">
            <w:pPr>
              <w:rPr>
                <w:rFonts w:cstheme="minorHAnsi"/>
                <w:sz w:val="24"/>
                <w:szCs w:val="24"/>
              </w:rPr>
            </w:pPr>
            <w:r w:rsidRPr="008B6FFF">
              <w:rPr>
                <w:rFonts w:cstheme="minorHAnsi"/>
                <w:sz w:val="24"/>
                <w:szCs w:val="24"/>
              </w:rPr>
              <w:t>Customer Master Profil</w:t>
            </w:r>
            <w:r>
              <w:rPr>
                <w:rFonts w:cstheme="minorHAnsi"/>
                <w:sz w:val="24"/>
                <w:szCs w:val="24"/>
              </w:rPr>
              <w:t>e form now includes a "</w:t>
            </w:r>
            <w:r w:rsidRPr="008B6FFF">
              <w:rPr>
                <w:rFonts w:cstheme="minorHAnsi"/>
                <w:b/>
                <w:sz w:val="24"/>
                <w:szCs w:val="24"/>
              </w:rPr>
              <w:t>Comments</w:t>
            </w:r>
            <w:r>
              <w:rPr>
                <w:rFonts w:cstheme="minorHAnsi"/>
                <w:sz w:val="24"/>
                <w:szCs w:val="24"/>
              </w:rPr>
              <w:t xml:space="preserve">” </w:t>
            </w:r>
            <w:r w:rsidRPr="008B6FFF">
              <w:rPr>
                <w:rFonts w:cstheme="minorHAnsi"/>
                <w:sz w:val="24"/>
                <w:szCs w:val="24"/>
              </w:rPr>
              <w:t xml:space="preserve">field. This optional field, visible by all </w:t>
            </w:r>
            <w:r w:rsidRPr="008B6FFF">
              <w:rPr>
                <w:rFonts w:cstheme="minorHAnsi"/>
                <w:sz w:val="24"/>
                <w:szCs w:val="24"/>
              </w:rPr>
              <w:lastRenderedPageBreak/>
              <w:t>users, allows submitters to enter comments (up to 2,000 characters).</w:t>
            </w:r>
          </w:p>
        </w:tc>
      </w:tr>
      <w:tr w:rsidR="00A535AC" w:rsidRPr="001A4E33" w14:paraId="4B17B2A4" w14:textId="77777777" w:rsidTr="00D573B0">
        <w:tc>
          <w:tcPr>
            <w:tcW w:w="1518" w:type="dxa"/>
            <w:vMerge/>
          </w:tcPr>
          <w:p w14:paraId="52BF48C3" w14:textId="77777777" w:rsidR="00A535AC" w:rsidRPr="001A4E33" w:rsidRDefault="00A535AC" w:rsidP="00D573B0">
            <w:pPr>
              <w:rPr>
                <w:rFonts w:cstheme="minorHAnsi"/>
                <w:sz w:val="24"/>
                <w:szCs w:val="24"/>
              </w:rPr>
            </w:pPr>
          </w:p>
        </w:tc>
        <w:tc>
          <w:tcPr>
            <w:tcW w:w="1721" w:type="dxa"/>
            <w:vMerge/>
          </w:tcPr>
          <w:p w14:paraId="0F574F83" w14:textId="77777777" w:rsidR="00A535AC" w:rsidRPr="001A4E33" w:rsidRDefault="00A535AC" w:rsidP="00D573B0">
            <w:pPr>
              <w:rPr>
                <w:rFonts w:cstheme="minorHAnsi"/>
                <w:sz w:val="24"/>
                <w:szCs w:val="24"/>
              </w:rPr>
            </w:pPr>
          </w:p>
        </w:tc>
        <w:tc>
          <w:tcPr>
            <w:tcW w:w="1259" w:type="dxa"/>
            <w:vMerge/>
          </w:tcPr>
          <w:p w14:paraId="23921E65" w14:textId="77777777" w:rsidR="00A535AC" w:rsidRPr="001A4E33" w:rsidRDefault="00A535AC" w:rsidP="00D573B0">
            <w:pPr>
              <w:rPr>
                <w:rFonts w:cstheme="minorHAnsi"/>
                <w:sz w:val="24"/>
                <w:szCs w:val="24"/>
              </w:rPr>
            </w:pPr>
          </w:p>
        </w:tc>
        <w:tc>
          <w:tcPr>
            <w:tcW w:w="5667" w:type="dxa"/>
          </w:tcPr>
          <w:p w14:paraId="37A4DF4F" w14:textId="77777777" w:rsidR="00A535AC" w:rsidRPr="001A4E33" w:rsidRDefault="00A535AC" w:rsidP="00D573B0">
            <w:pPr>
              <w:rPr>
                <w:rFonts w:cstheme="minorHAnsi"/>
                <w:sz w:val="24"/>
                <w:szCs w:val="24"/>
              </w:rPr>
            </w:pPr>
            <w:r w:rsidRPr="008B6FFF">
              <w:rPr>
                <w:rFonts w:cstheme="minorHAnsi"/>
                <w:sz w:val="24"/>
                <w:szCs w:val="24"/>
              </w:rPr>
              <w:t xml:space="preserve">When creating a new service </w:t>
            </w:r>
            <w:proofErr w:type="gramStart"/>
            <w:r w:rsidRPr="008B6FFF">
              <w:rPr>
                <w:rFonts w:cstheme="minorHAnsi"/>
                <w:sz w:val="24"/>
                <w:szCs w:val="24"/>
              </w:rPr>
              <w:t>provider</w:t>
            </w:r>
            <w:proofErr w:type="gramEnd"/>
            <w:r w:rsidRPr="008B6FFF">
              <w:rPr>
                <w:rFonts w:cstheme="minorHAnsi"/>
                <w:sz w:val="24"/>
                <w:szCs w:val="24"/>
              </w:rPr>
              <w:t xml:space="preserve"> a new field titled “</w:t>
            </w:r>
            <w:r w:rsidRPr="008B6FFF">
              <w:rPr>
                <w:rFonts w:cstheme="minorHAnsi"/>
                <w:b/>
                <w:sz w:val="24"/>
                <w:szCs w:val="24"/>
              </w:rPr>
              <w:t>Created By</w:t>
            </w:r>
            <w:r w:rsidRPr="008B6FFF">
              <w:rPr>
                <w:rFonts w:cstheme="minorHAnsi"/>
                <w:sz w:val="24"/>
                <w:szCs w:val="24"/>
              </w:rPr>
              <w:t>” will auto-populate with the submitter name</w:t>
            </w:r>
            <w:r>
              <w:rPr>
                <w:rFonts w:cstheme="minorHAnsi"/>
                <w:sz w:val="24"/>
                <w:szCs w:val="24"/>
              </w:rPr>
              <w:t>.</w:t>
            </w:r>
          </w:p>
        </w:tc>
      </w:tr>
      <w:tr w:rsidR="00A535AC" w:rsidRPr="001A4E33" w14:paraId="772760E2" w14:textId="77777777" w:rsidTr="00D573B0">
        <w:tc>
          <w:tcPr>
            <w:tcW w:w="1518" w:type="dxa"/>
            <w:vMerge/>
          </w:tcPr>
          <w:p w14:paraId="672D085B" w14:textId="77777777" w:rsidR="00A535AC" w:rsidRPr="001A4E33" w:rsidRDefault="00A535AC" w:rsidP="00D573B0">
            <w:pPr>
              <w:rPr>
                <w:rFonts w:cstheme="minorHAnsi"/>
                <w:sz w:val="24"/>
                <w:szCs w:val="24"/>
              </w:rPr>
            </w:pPr>
          </w:p>
        </w:tc>
        <w:tc>
          <w:tcPr>
            <w:tcW w:w="1721" w:type="dxa"/>
            <w:vMerge/>
          </w:tcPr>
          <w:p w14:paraId="45A66F8A" w14:textId="77777777" w:rsidR="00A535AC" w:rsidRPr="001A4E33" w:rsidRDefault="00A535AC" w:rsidP="00D573B0">
            <w:pPr>
              <w:rPr>
                <w:rFonts w:cstheme="minorHAnsi"/>
                <w:sz w:val="24"/>
                <w:szCs w:val="24"/>
              </w:rPr>
            </w:pPr>
          </w:p>
        </w:tc>
        <w:tc>
          <w:tcPr>
            <w:tcW w:w="1259" w:type="dxa"/>
            <w:vMerge/>
          </w:tcPr>
          <w:p w14:paraId="1D11CADD" w14:textId="77777777" w:rsidR="00A535AC" w:rsidRPr="001A4E33" w:rsidRDefault="00A535AC" w:rsidP="00D573B0">
            <w:pPr>
              <w:rPr>
                <w:rFonts w:cstheme="minorHAnsi"/>
                <w:sz w:val="24"/>
                <w:szCs w:val="24"/>
              </w:rPr>
            </w:pPr>
          </w:p>
        </w:tc>
        <w:tc>
          <w:tcPr>
            <w:tcW w:w="5667" w:type="dxa"/>
          </w:tcPr>
          <w:p w14:paraId="4EA04FEF" w14:textId="77777777" w:rsidR="00A535AC" w:rsidRPr="001A4E33" w:rsidRDefault="00A535AC" w:rsidP="00D573B0">
            <w:pPr>
              <w:rPr>
                <w:rFonts w:cstheme="minorHAnsi"/>
                <w:sz w:val="24"/>
                <w:szCs w:val="24"/>
              </w:rPr>
            </w:pPr>
            <w:r w:rsidRPr="008B6FFF">
              <w:rPr>
                <w:rFonts w:cstheme="minorHAnsi"/>
                <w:sz w:val="24"/>
                <w:szCs w:val="24"/>
              </w:rPr>
              <w:t>“Third Party Due Diligence Number” has been updated to read “</w:t>
            </w:r>
            <w:proofErr w:type="spellStart"/>
            <w:r w:rsidRPr="008B6FFF">
              <w:rPr>
                <w:rFonts w:cstheme="minorHAnsi"/>
                <w:b/>
                <w:sz w:val="24"/>
                <w:szCs w:val="24"/>
              </w:rPr>
              <w:t>RiskMate</w:t>
            </w:r>
            <w:proofErr w:type="spellEnd"/>
            <w:r w:rsidRPr="008B6FFF">
              <w:rPr>
                <w:rFonts w:cstheme="minorHAnsi"/>
                <w:b/>
                <w:sz w:val="24"/>
                <w:szCs w:val="24"/>
              </w:rPr>
              <w:t xml:space="preserve"> </w:t>
            </w:r>
            <w:proofErr w:type="spellStart"/>
            <w:r w:rsidRPr="008B6FFF">
              <w:rPr>
                <w:rFonts w:cstheme="minorHAnsi"/>
                <w:b/>
                <w:sz w:val="24"/>
                <w:szCs w:val="24"/>
              </w:rPr>
              <w:t>TPRID</w:t>
            </w:r>
            <w:proofErr w:type="spellEnd"/>
            <w:r w:rsidRPr="008B6FFF">
              <w:rPr>
                <w:rFonts w:cstheme="minorHAnsi"/>
                <w:b/>
                <w:sz w:val="24"/>
                <w:szCs w:val="24"/>
              </w:rPr>
              <w:t xml:space="preserve"> #</w:t>
            </w:r>
            <w:r w:rsidRPr="008B6FFF">
              <w:rPr>
                <w:rFonts w:cstheme="minorHAnsi"/>
                <w:sz w:val="24"/>
                <w:szCs w:val="24"/>
              </w:rPr>
              <w:t>”.</w:t>
            </w:r>
          </w:p>
        </w:tc>
      </w:tr>
      <w:tr w:rsidR="00A535AC" w:rsidRPr="001A4E33" w14:paraId="159C1092" w14:textId="77777777" w:rsidTr="00D573B0">
        <w:tc>
          <w:tcPr>
            <w:tcW w:w="1518" w:type="dxa"/>
            <w:vMerge/>
          </w:tcPr>
          <w:p w14:paraId="3CBCAEDF" w14:textId="77777777" w:rsidR="00A535AC" w:rsidRPr="001A4E33" w:rsidRDefault="00A535AC" w:rsidP="00D573B0">
            <w:pPr>
              <w:rPr>
                <w:rFonts w:cstheme="minorHAnsi"/>
                <w:sz w:val="24"/>
                <w:szCs w:val="24"/>
              </w:rPr>
            </w:pPr>
          </w:p>
        </w:tc>
        <w:tc>
          <w:tcPr>
            <w:tcW w:w="1721" w:type="dxa"/>
            <w:vMerge/>
          </w:tcPr>
          <w:p w14:paraId="2D8D62BA" w14:textId="77777777" w:rsidR="00A535AC" w:rsidRPr="001A4E33" w:rsidRDefault="00A535AC" w:rsidP="00D573B0">
            <w:pPr>
              <w:rPr>
                <w:rFonts w:cstheme="minorHAnsi"/>
                <w:sz w:val="24"/>
                <w:szCs w:val="24"/>
              </w:rPr>
            </w:pPr>
          </w:p>
        </w:tc>
        <w:tc>
          <w:tcPr>
            <w:tcW w:w="1259" w:type="dxa"/>
            <w:vMerge/>
          </w:tcPr>
          <w:p w14:paraId="24113883" w14:textId="77777777" w:rsidR="00A535AC" w:rsidRPr="001A4E33" w:rsidRDefault="00A535AC" w:rsidP="00D573B0">
            <w:pPr>
              <w:rPr>
                <w:rFonts w:cstheme="minorHAnsi"/>
                <w:sz w:val="24"/>
                <w:szCs w:val="24"/>
              </w:rPr>
            </w:pPr>
          </w:p>
        </w:tc>
        <w:tc>
          <w:tcPr>
            <w:tcW w:w="5667" w:type="dxa"/>
          </w:tcPr>
          <w:p w14:paraId="43B1C33F" w14:textId="77777777" w:rsidR="00A535AC" w:rsidRPr="001A4E33" w:rsidRDefault="00A535AC" w:rsidP="00D573B0">
            <w:pPr>
              <w:rPr>
                <w:rFonts w:cstheme="minorHAnsi"/>
                <w:sz w:val="24"/>
                <w:szCs w:val="24"/>
              </w:rPr>
            </w:pPr>
            <w:r w:rsidRPr="008B6FFF">
              <w:rPr>
                <w:rFonts w:cstheme="minorHAnsi"/>
                <w:sz w:val="24"/>
                <w:szCs w:val="24"/>
              </w:rPr>
              <w:t>Customer Master Profile form for Third Party Representative now include</w:t>
            </w:r>
            <w:r>
              <w:rPr>
                <w:rFonts w:cstheme="minorHAnsi"/>
                <w:sz w:val="24"/>
                <w:szCs w:val="24"/>
              </w:rPr>
              <w:t>s</w:t>
            </w:r>
            <w:r w:rsidRPr="008B6FFF">
              <w:rPr>
                <w:rFonts w:cstheme="minorHAnsi"/>
                <w:sz w:val="24"/>
                <w:szCs w:val="24"/>
              </w:rPr>
              <w:t xml:space="preserve"> an optional field titled “</w:t>
            </w:r>
            <w:proofErr w:type="spellStart"/>
            <w:r w:rsidRPr="008B6FFF">
              <w:rPr>
                <w:rFonts w:cstheme="minorHAnsi"/>
                <w:b/>
                <w:sz w:val="24"/>
                <w:szCs w:val="24"/>
              </w:rPr>
              <w:t>RiskMate</w:t>
            </w:r>
            <w:proofErr w:type="spellEnd"/>
            <w:r w:rsidRPr="008B6FFF">
              <w:rPr>
                <w:rFonts w:cstheme="minorHAnsi"/>
                <w:b/>
                <w:sz w:val="24"/>
                <w:szCs w:val="24"/>
              </w:rPr>
              <w:t xml:space="preserve"> </w:t>
            </w:r>
            <w:proofErr w:type="spellStart"/>
            <w:r w:rsidRPr="008B6FFF">
              <w:rPr>
                <w:rFonts w:cstheme="minorHAnsi"/>
                <w:b/>
                <w:sz w:val="24"/>
                <w:szCs w:val="24"/>
              </w:rPr>
              <w:t>TPRID</w:t>
            </w:r>
            <w:proofErr w:type="spellEnd"/>
            <w:r w:rsidRPr="008B6FFF">
              <w:rPr>
                <w:rFonts w:cstheme="minorHAnsi"/>
                <w:b/>
                <w:sz w:val="24"/>
                <w:szCs w:val="24"/>
              </w:rPr>
              <w:t xml:space="preserve"> Renewal Date</w:t>
            </w:r>
            <w:r w:rsidRPr="008B6FFF">
              <w:rPr>
                <w:rFonts w:cstheme="minorHAnsi"/>
                <w:sz w:val="24"/>
                <w:szCs w:val="24"/>
              </w:rPr>
              <w:t>”.</w:t>
            </w:r>
          </w:p>
        </w:tc>
      </w:tr>
      <w:tr w:rsidR="00A535AC" w:rsidRPr="001A4E33" w14:paraId="6A9DEC9F" w14:textId="77777777" w:rsidTr="00D573B0">
        <w:tc>
          <w:tcPr>
            <w:tcW w:w="1518" w:type="dxa"/>
          </w:tcPr>
          <w:p w14:paraId="1F346BDC" w14:textId="77777777" w:rsidR="00A535AC" w:rsidRPr="001A4E33" w:rsidRDefault="00A535AC" w:rsidP="00D573B0">
            <w:pPr>
              <w:rPr>
                <w:rFonts w:cstheme="minorHAnsi"/>
                <w:sz w:val="24"/>
                <w:szCs w:val="24"/>
              </w:rPr>
            </w:pPr>
            <w:r w:rsidRPr="001A4E33">
              <w:rPr>
                <w:rFonts w:cstheme="minorHAnsi"/>
                <w:sz w:val="24"/>
                <w:szCs w:val="24"/>
              </w:rPr>
              <w:t>Usability</w:t>
            </w:r>
          </w:p>
        </w:tc>
        <w:tc>
          <w:tcPr>
            <w:tcW w:w="1721" w:type="dxa"/>
          </w:tcPr>
          <w:p w14:paraId="391AA0F4" w14:textId="77777777" w:rsidR="00A535AC" w:rsidRPr="001A4E33" w:rsidRDefault="00A535AC" w:rsidP="00D573B0">
            <w:pPr>
              <w:rPr>
                <w:rFonts w:cstheme="minorHAnsi"/>
                <w:sz w:val="24"/>
                <w:szCs w:val="24"/>
              </w:rPr>
            </w:pPr>
            <w:r>
              <w:rPr>
                <w:rFonts w:cstheme="minorHAnsi"/>
                <w:sz w:val="24"/>
                <w:szCs w:val="24"/>
              </w:rPr>
              <w:t>Document Upload</w:t>
            </w:r>
          </w:p>
        </w:tc>
        <w:tc>
          <w:tcPr>
            <w:tcW w:w="1259" w:type="dxa"/>
          </w:tcPr>
          <w:p w14:paraId="4D9D75CD" w14:textId="77777777" w:rsidR="00A535AC" w:rsidRPr="001A4E33" w:rsidRDefault="00A535AC" w:rsidP="00D573B0">
            <w:pPr>
              <w:rPr>
                <w:rFonts w:cstheme="minorHAnsi"/>
                <w:sz w:val="24"/>
                <w:szCs w:val="24"/>
              </w:rPr>
            </w:pPr>
            <w:r w:rsidRPr="001A4E33">
              <w:rPr>
                <w:rFonts w:cstheme="minorHAnsi"/>
                <w:sz w:val="24"/>
                <w:szCs w:val="24"/>
              </w:rPr>
              <w:t>Reviewers</w:t>
            </w:r>
          </w:p>
        </w:tc>
        <w:tc>
          <w:tcPr>
            <w:tcW w:w="5667" w:type="dxa"/>
          </w:tcPr>
          <w:p w14:paraId="2CBD060D" w14:textId="77777777" w:rsidR="00A535AC" w:rsidRPr="001A4E33" w:rsidRDefault="00A535AC" w:rsidP="00D573B0">
            <w:pPr>
              <w:rPr>
                <w:rFonts w:cstheme="minorHAnsi"/>
                <w:sz w:val="24"/>
                <w:szCs w:val="24"/>
              </w:rPr>
            </w:pPr>
            <w:r w:rsidRPr="008B6FFF">
              <w:rPr>
                <w:rFonts w:cstheme="minorHAnsi"/>
                <w:sz w:val="24"/>
                <w:szCs w:val="24"/>
              </w:rPr>
              <w:t xml:space="preserve">Reviewers can now </w:t>
            </w:r>
            <w:r w:rsidRPr="008B6FFF">
              <w:rPr>
                <w:rFonts w:cstheme="minorHAnsi"/>
                <w:b/>
                <w:sz w:val="24"/>
                <w:szCs w:val="24"/>
              </w:rPr>
              <w:t>upload a document(s)</w:t>
            </w:r>
            <w:r w:rsidRPr="008B6FFF">
              <w:rPr>
                <w:rFonts w:cstheme="minorHAnsi"/>
                <w:sz w:val="24"/>
                <w:szCs w:val="24"/>
              </w:rPr>
              <w:t xml:space="preserve"> and delete any document they uploaded.</w:t>
            </w:r>
          </w:p>
        </w:tc>
      </w:tr>
      <w:tr w:rsidR="00A535AC" w:rsidRPr="001A4E33" w14:paraId="59320FB8" w14:textId="77777777" w:rsidTr="00D573B0">
        <w:tc>
          <w:tcPr>
            <w:tcW w:w="1518" w:type="dxa"/>
          </w:tcPr>
          <w:p w14:paraId="478B900A" w14:textId="77777777" w:rsidR="00A535AC" w:rsidRPr="001A4E33" w:rsidRDefault="00A535AC" w:rsidP="00D573B0">
            <w:pPr>
              <w:rPr>
                <w:rFonts w:cstheme="minorHAnsi"/>
                <w:sz w:val="24"/>
                <w:szCs w:val="24"/>
              </w:rPr>
            </w:pPr>
            <w:r>
              <w:rPr>
                <w:rFonts w:cstheme="minorHAnsi"/>
                <w:sz w:val="24"/>
                <w:szCs w:val="24"/>
              </w:rPr>
              <w:t>Notification</w:t>
            </w:r>
          </w:p>
        </w:tc>
        <w:tc>
          <w:tcPr>
            <w:tcW w:w="1721" w:type="dxa"/>
          </w:tcPr>
          <w:p w14:paraId="5021A846" w14:textId="77777777" w:rsidR="00A535AC" w:rsidRPr="001A4E33" w:rsidRDefault="00A535AC" w:rsidP="00D573B0">
            <w:pPr>
              <w:rPr>
                <w:rFonts w:cstheme="minorHAnsi"/>
                <w:sz w:val="24"/>
                <w:szCs w:val="24"/>
              </w:rPr>
            </w:pPr>
            <w:r>
              <w:rPr>
                <w:rFonts w:cstheme="minorHAnsi"/>
                <w:sz w:val="24"/>
                <w:szCs w:val="24"/>
              </w:rPr>
              <w:t>Email</w:t>
            </w:r>
          </w:p>
        </w:tc>
        <w:tc>
          <w:tcPr>
            <w:tcW w:w="1259" w:type="dxa"/>
          </w:tcPr>
          <w:p w14:paraId="36415AB3" w14:textId="77777777" w:rsidR="00A535AC" w:rsidRPr="001A4E33" w:rsidRDefault="00A535AC" w:rsidP="00D573B0">
            <w:pPr>
              <w:rPr>
                <w:rFonts w:cstheme="minorHAnsi"/>
                <w:sz w:val="24"/>
                <w:szCs w:val="24"/>
              </w:rPr>
            </w:pPr>
            <w:r>
              <w:rPr>
                <w:rFonts w:cstheme="minorHAnsi"/>
                <w:sz w:val="24"/>
                <w:szCs w:val="24"/>
              </w:rPr>
              <w:t>Reviewers</w:t>
            </w:r>
          </w:p>
        </w:tc>
        <w:tc>
          <w:tcPr>
            <w:tcW w:w="5667" w:type="dxa"/>
          </w:tcPr>
          <w:p w14:paraId="044153A2" w14:textId="77777777" w:rsidR="00A535AC" w:rsidRPr="001A4E33" w:rsidRDefault="00A535AC" w:rsidP="00D573B0">
            <w:pPr>
              <w:rPr>
                <w:rFonts w:cstheme="minorHAnsi"/>
                <w:sz w:val="24"/>
                <w:szCs w:val="24"/>
              </w:rPr>
            </w:pPr>
            <w:r w:rsidRPr="008B6FFF">
              <w:rPr>
                <w:rFonts w:cstheme="minorHAnsi"/>
                <w:sz w:val="24"/>
                <w:szCs w:val="24"/>
              </w:rPr>
              <w:t>System generated email notifications now include “</w:t>
            </w:r>
            <w:r w:rsidRPr="008B6FFF">
              <w:rPr>
                <w:rFonts w:cstheme="minorHAnsi"/>
                <w:b/>
                <w:sz w:val="24"/>
                <w:szCs w:val="24"/>
              </w:rPr>
              <w:t>Therapeutic Area/Product</w:t>
            </w:r>
            <w:r w:rsidRPr="008B6FFF">
              <w:rPr>
                <w:rFonts w:cstheme="minorHAnsi"/>
                <w:sz w:val="24"/>
                <w:szCs w:val="24"/>
              </w:rPr>
              <w:t>”.  Adding this inform</w:t>
            </w:r>
            <w:r>
              <w:rPr>
                <w:rFonts w:cstheme="minorHAnsi"/>
                <w:sz w:val="24"/>
                <w:szCs w:val="24"/>
              </w:rPr>
              <w:t>ation can assist Reviewers who</w:t>
            </w:r>
            <w:r w:rsidRPr="008B6FFF">
              <w:rPr>
                <w:rFonts w:cstheme="minorHAnsi"/>
                <w:sz w:val="24"/>
                <w:szCs w:val="24"/>
              </w:rPr>
              <w:t xml:space="preserve"> are responsible for specific therapeutic areas/products.</w:t>
            </w:r>
          </w:p>
        </w:tc>
      </w:tr>
    </w:tbl>
    <w:p w14:paraId="336D567D" w14:textId="77777777" w:rsidR="001A4E33" w:rsidRDefault="001A4E33" w:rsidP="001A4E33">
      <w:pPr>
        <w:spacing w:after="0" w:line="240" w:lineRule="auto"/>
        <w:rPr>
          <w:rFonts w:cstheme="minorHAnsi"/>
          <w:sz w:val="24"/>
          <w:szCs w:val="24"/>
        </w:rPr>
      </w:pPr>
    </w:p>
    <w:p w14:paraId="049BC8EA" w14:textId="61C87BA1" w:rsidR="008B6FFF" w:rsidRPr="008B6FFF" w:rsidRDefault="008B6FFF" w:rsidP="008B6FFF">
      <w:pPr>
        <w:spacing w:after="0" w:line="240" w:lineRule="auto"/>
        <w:rPr>
          <w:rFonts w:cstheme="minorHAnsi"/>
          <w:sz w:val="24"/>
          <w:szCs w:val="24"/>
        </w:rPr>
      </w:pPr>
      <w:r w:rsidRPr="008B6FFF">
        <w:rPr>
          <w:rFonts w:cstheme="minorHAnsi"/>
          <w:sz w:val="24"/>
          <w:szCs w:val="24"/>
        </w:rPr>
        <w:t xml:space="preserve">Please consult your local </w:t>
      </w:r>
      <w:r w:rsidR="0049442B">
        <w:rPr>
          <w:rFonts w:cstheme="minorHAnsi"/>
          <w:sz w:val="24"/>
          <w:szCs w:val="24"/>
        </w:rPr>
        <w:t>C</w:t>
      </w:r>
      <w:r w:rsidRPr="008B6FFF">
        <w:rPr>
          <w:rFonts w:cstheme="minorHAnsi"/>
          <w:sz w:val="24"/>
          <w:szCs w:val="24"/>
        </w:rPr>
        <w:t xml:space="preserve">ompliance </w:t>
      </w:r>
      <w:r w:rsidR="0049442B">
        <w:rPr>
          <w:rFonts w:cstheme="minorHAnsi"/>
          <w:sz w:val="24"/>
          <w:szCs w:val="24"/>
        </w:rPr>
        <w:t>O</w:t>
      </w:r>
      <w:r w:rsidRPr="008B6FFF">
        <w:rPr>
          <w:rFonts w:cstheme="minorHAnsi"/>
          <w:sz w:val="24"/>
          <w:szCs w:val="24"/>
        </w:rPr>
        <w:t xml:space="preserve">fficer </w:t>
      </w:r>
      <w:r w:rsidR="0049442B">
        <w:rPr>
          <w:rFonts w:cstheme="minorHAnsi"/>
          <w:sz w:val="24"/>
          <w:szCs w:val="24"/>
        </w:rPr>
        <w:t xml:space="preserve">with any </w:t>
      </w:r>
      <w:r w:rsidRPr="008B6FFF">
        <w:rPr>
          <w:rFonts w:cstheme="minorHAnsi"/>
          <w:sz w:val="24"/>
          <w:szCs w:val="24"/>
        </w:rPr>
        <w:t>questions th</w:t>
      </w:r>
      <w:r w:rsidR="00DD7EB6">
        <w:rPr>
          <w:rFonts w:cstheme="minorHAnsi"/>
          <w:sz w:val="24"/>
          <w:szCs w:val="24"/>
        </w:rPr>
        <w:t>is</w:t>
      </w:r>
      <w:r w:rsidRPr="008B6FFF">
        <w:rPr>
          <w:rFonts w:cstheme="minorHAnsi"/>
          <w:sz w:val="24"/>
          <w:szCs w:val="24"/>
        </w:rPr>
        <w:t xml:space="preserve"> enhancement may have on local policy/procedures. </w:t>
      </w:r>
    </w:p>
    <w:p w14:paraId="677761C4" w14:textId="77777777" w:rsidR="008B6FFF" w:rsidRDefault="008B6FFF" w:rsidP="008B6FFF">
      <w:pPr>
        <w:spacing w:after="0" w:line="240" w:lineRule="auto"/>
        <w:rPr>
          <w:rFonts w:cstheme="minorHAnsi"/>
          <w:sz w:val="24"/>
          <w:szCs w:val="24"/>
        </w:rPr>
      </w:pPr>
    </w:p>
    <w:p w14:paraId="69EE9536" w14:textId="77777777" w:rsidR="00DD7EB6" w:rsidRDefault="00DD7EB6" w:rsidP="00DD7EB6">
      <w:pPr>
        <w:autoSpaceDE w:val="0"/>
        <w:autoSpaceDN w:val="0"/>
        <w:adjustRightInd w:val="0"/>
        <w:spacing w:after="0" w:line="240" w:lineRule="auto"/>
        <w:rPr>
          <w:rFonts w:cstheme="minorHAnsi"/>
          <w:sz w:val="24"/>
          <w:szCs w:val="24"/>
        </w:rPr>
      </w:pPr>
      <w:r w:rsidRPr="00DD7EB6">
        <w:rPr>
          <w:rFonts w:cstheme="minorHAnsi"/>
          <w:b/>
          <w:sz w:val="24"/>
          <w:szCs w:val="24"/>
        </w:rPr>
        <w:t>Visit:</w:t>
      </w:r>
      <w:r>
        <w:rPr>
          <w:rFonts w:cstheme="minorHAnsi"/>
          <w:sz w:val="24"/>
          <w:szCs w:val="24"/>
        </w:rPr>
        <w:t xml:space="preserve"> </w:t>
      </w:r>
      <w:hyperlink r:id="rId7" w:history="1">
        <w:r w:rsidR="001D2A32" w:rsidRPr="00DD7EB6">
          <w:rPr>
            <w:rStyle w:val="Hyperlink"/>
            <w:rFonts w:cstheme="minorHAnsi"/>
            <w:sz w:val="24"/>
            <w:szCs w:val="24"/>
          </w:rPr>
          <w:t>EngageMate</w:t>
        </w:r>
        <w:r>
          <w:rPr>
            <w:rStyle w:val="Hyperlink"/>
            <w:rFonts w:cstheme="minorHAnsi"/>
            <w:sz w:val="24"/>
            <w:szCs w:val="24"/>
          </w:rPr>
          <w:t>’s</w:t>
        </w:r>
        <w:r w:rsidR="001D2A32" w:rsidRPr="00DD7EB6">
          <w:rPr>
            <w:rStyle w:val="Hyperlink"/>
            <w:rFonts w:cstheme="minorHAnsi"/>
            <w:sz w:val="24"/>
            <w:szCs w:val="24"/>
          </w:rPr>
          <w:t xml:space="preserve"> Resource Center</w:t>
        </w:r>
      </w:hyperlink>
      <w:r w:rsidR="001D2A32">
        <w:rPr>
          <w:rFonts w:cstheme="minorHAnsi"/>
          <w:sz w:val="24"/>
          <w:szCs w:val="24"/>
        </w:rPr>
        <w:t xml:space="preserve"> </w:t>
      </w:r>
      <w:r>
        <w:rPr>
          <w:rFonts w:cstheme="minorHAnsi"/>
          <w:sz w:val="24"/>
          <w:szCs w:val="24"/>
        </w:rPr>
        <w:t xml:space="preserve">for </w:t>
      </w:r>
      <w:r w:rsidR="001D2A32" w:rsidRPr="00DD7EB6">
        <w:rPr>
          <w:rFonts w:cstheme="minorHAnsi"/>
          <w:sz w:val="24"/>
          <w:szCs w:val="24"/>
        </w:rPr>
        <w:t>useful system con</w:t>
      </w:r>
      <w:r>
        <w:rPr>
          <w:rFonts w:cstheme="minorHAnsi"/>
          <w:sz w:val="24"/>
          <w:szCs w:val="24"/>
        </w:rPr>
        <w:t>tent such as training tutorials</w:t>
      </w:r>
      <w:r w:rsidR="001D2A32" w:rsidRPr="00DD7EB6">
        <w:rPr>
          <w:rFonts w:cstheme="minorHAnsi"/>
          <w:sz w:val="24"/>
          <w:szCs w:val="24"/>
        </w:rPr>
        <w:t xml:space="preserve"> </w:t>
      </w:r>
      <w:r>
        <w:rPr>
          <w:rFonts w:cstheme="minorHAnsi"/>
          <w:sz w:val="24"/>
          <w:szCs w:val="24"/>
        </w:rPr>
        <w:t xml:space="preserve">and </w:t>
      </w:r>
      <w:r w:rsidR="001D2A32" w:rsidRPr="00DD7EB6">
        <w:rPr>
          <w:rFonts w:cstheme="minorHAnsi"/>
          <w:sz w:val="24"/>
          <w:szCs w:val="24"/>
        </w:rPr>
        <w:t>quick</w:t>
      </w:r>
      <w:r w:rsidRPr="00DD7EB6">
        <w:rPr>
          <w:rFonts w:cstheme="minorHAnsi"/>
          <w:sz w:val="24"/>
          <w:szCs w:val="24"/>
        </w:rPr>
        <w:t xml:space="preserve"> refe</w:t>
      </w:r>
      <w:r>
        <w:rPr>
          <w:rFonts w:cstheme="minorHAnsi"/>
          <w:sz w:val="24"/>
          <w:szCs w:val="24"/>
        </w:rPr>
        <w:t xml:space="preserve">rence cards.  </w:t>
      </w:r>
    </w:p>
    <w:p w14:paraId="00DF1FDF" w14:textId="77777777" w:rsidR="00DD7EB6" w:rsidRPr="008B6FFF" w:rsidRDefault="00DD7EB6" w:rsidP="00DD7EB6">
      <w:pPr>
        <w:autoSpaceDE w:val="0"/>
        <w:autoSpaceDN w:val="0"/>
        <w:adjustRightInd w:val="0"/>
        <w:spacing w:after="0" w:line="240" w:lineRule="auto"/>
        <w:rPr>
          <w:rFonts w:cstheme="minorHAnsi"/>
          <w:sz w:val="24"/>
          <w:szCs w:val="24"/>
        </w:rPr>
      </w:pPr>
    </w:p>
    <w:p w14:paraId="0AD66D08" w14:textId="77777777" w:rsidR="00271310" w:rsidRDefault="00DD7EB6" w:rsidP="00DD7EB6">
      <w:pPr>
        <w:autoSpaceDE w:val="0"/>
        <w:autoSpaceDN w:val="0"/>
        <w:adjustRightInd w:val="0"/>
        <w:spacing w:after="0" w:line="240" w:lineRule="auto"/>
        <w:rPr>
          <w:rFonts w:cstheme="minorHAnsi"/>
          <w:sz w:val="24"/>
          <w:szCs w:val="24"/>
        </w:rPr>
      </w:pPr>
      <w:r w:rsidRPr="00DD7EB6">
        <w:rPr>
          <w:rFonts w:cstheme="minorHAnsi"/>
          <w:b/>
          <w:sz w:val="24"/>
          <w:szCs w:val="24"/>
        </w:rPr>
        <w:t>Contact:</w:t>
      </w:r>
      <w:r>
        <w:rPr>
          <w:rFonts w:cstheme="minorHAnsi"/>
          <w:sz w:val="24"/>
          <w:szCs w:val="24"/>
        </w:rPr>
        <w:t xml:space="preserve">  </w:t>
      </w:r>
      <w:hyperlink r:id="rId8" w:history="1">
        <w:r w:rsidR="008B6FFF" w:rsidRPr="00031394">
          <w:rPr>
            <w:rStyle w:val="Hyperlink"/>
            <w:rFonts w:cstheme="minorHAnsi"/>
            <w:sz w:val="24"/>
            <w:szCs w:val="24"/>
          </w:rPr>
          <w:t>ComplianceOperations@tevapharm.com</w:t>
        </w:r>
      </w:hyperlink>
      <w:r>
        <w:rPr>
          <w:rFonts w:cstheme="minorHAnsi"/>
          <w:sz w:val="24"/>
          <w:szCs w:val="24"/>
        </w:rPr>
        <w:t xml:space="preserve"> for</w:t>
      </w:r>
      <w:r w:rsidRPr="00DD7EB6">
        <w:rPr>
          <w:rFonts w:cstheme="minorHAnsi"/>
          <w:sz w:val="24"/>
          <w:szCs w:val="24"/>
        </w:rPr>
        <w:t xml:space="preserve"> </w:t>
      </w:r>
      <w:r w:rsidRPr="008B6FFF">
        <w:rPr>
          <w:rFonts w:cstheme="minorHAnsi"/>
          <w:sz w:val="24"/>
          <w:szCs w:val="24"/>
        </w:rPr>
        <w:t>system related questions</w:t>
      </w:r>
      <w:r>
        <w:rPr>
          <w:rFonts w:cstheme="minorHAnsi"/>
          <w:sz w:val="24"/>
          <w:szCs w:val="24"/>
        </w:rPr>
        <w:t>.</w:t>
      </w:r>
    </w:p>
    <w:p w14:paraId="3C2F4674" w14:textId="77777777" w:rsidR="00C07312" w:rsidRDefault="00C07312" w:rsidP="008B6FFF">
      <w:pPr>
        <w:spacing w:after="0" w:line="240" w:lineRule="auto"/>
        <w:rPr>
          <w:rFonts w:cstheme="minorHAnsi"/>
          <w:sz w:val="24"/>
          <w:szCs w:val="24"/>
        </w:rPr>
      </w:pPr>
    </w:p>
    <w:p w14:paraId="7CAEADB9" w14:textId="77777777" w:rsidR="00C07312" w:rsidRDefault="00C07312" w:rsidP="008B6FFF">
      <w:pPr>
        <w:spacing w:after="0" w:line="240" w:lineRule="auto"/>
        <w:rPr>
          <w:rFonts w:cstheme="minorHAnsi"/>
          <w:sz w:val="24"/>
          <w:szCs w:val="24"/>
        </w:rPr>
      </w:pPr>
    </w:p>
    <w:p w14:paraId="544B8D63" w14:textId="77777777" w:rsidR="00C07312" w:rsidRDefault="00C07312" w:rsidP="008B6FFF">
      <w:pPr>
        <w:spacing w:after="0" w:line="240" w:lineRule="auto"/>
        <w:rPr>
          <w:rFonts w:cstheme="minorHAnsi"/>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C07312" w14:paraId="356BE07F" w14:textId="77777777" w:rsidTr="00C07312">
        <w:trPr>
          <w:cantSplit/>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C07312" w14:paraId="03FBE3D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C07312" w14:paraId="7CFEED42" w14:textId="77777777">
                    <w:trPr>
                      <w:tblCellSpacing w:w="0" w:type="dxa"/>
                    </w:trPr>
                    <w:tc>
                      <w:tcPr>
                        <w:tcW w:w="0" w:type="auto"/>
                        <w:tcBorders>
                          <w:top w:val="single" w:sz="8" w:space="0" w:color="9FD142"/>
                          <w:left w:val="nil"/>
                          <w:bottom w:val="single" w:sz="8" w:space="0" w:color="9FD142"/>
                          <w:right w:val="nil"/>
                        </w:tcBorders>
                        <w:shd w:val="clear" w:color="auto" w:fill="FFFFFF"/>
                        <w:tcMar>
                          <w:top w:w="225" w:type="dxa"/>
                          <w:left w:w="0" w:type="dxa"/>
                          <w:bottom w:w="225" w:type="dxa"/>
                          <w:right w:w="0" w:type="dxa"/>
                        </w:tcMar>
                        <w:vAlign w:val="center"/>
                        <w:hideMark/>
                      </w:tcPr>
                      <w:tbl>
                        <w:tblPr>
                          <w:tblW w:w="1349" w:type="pct"/>
                          <w:tblCellMar>
                            <w:left w:w="0" w:type="dxa"/>
                            <w:right w:w="0" w:type="dxa"/>
                          </w:tblCellMar>
                          <w:tblLook w:val="04A0" w:firstRow="1" w:lastRow="0" w:firstColumn="1" w:lastColumn="0" w:noHBand="0" w:noVBand="1"/>
                        </w:tblPr>
                        <w:tblGrid>
                          <w:gridCol w:w="2490"/>
                          <w:gridCol w:w="141"/>
                        </w:tblGrid>
                        <w:tr w:rsidR="00C07312" w14:paraId="419B2237" w14:textId="77777777" w:rsidTr="00C07312">
                          <w:trPr>
                            <w:trHeight w:val="465"/>
                          </w:trPr>
                          <w:tc>
                            <w:tcPr>
                              <w:tcW w:w="4732" w:type="pct"/>
                              <w:tcMar>
                                <w:top w:w="15" w:type="dxa"/>
                                <w:left w:w="300" w:type="dxa"/>
                                <w:bottom w:w="15" w:type="dxa"/>
                                <w:right w:w="750" w:type="dxa"/>
                              </w:tcMar>
                              <w:vAlign w:val="center"/>
                              <w:hideMark/>
                            </w:tcPr>
                            <w:p w14:paraId="717C007A" w14:textId="77777777" w:rsidR="00C07312" w:rsidRDefault="00C07312">
                              <w:pPr>
                                <w:rPr>
                                  <w:rFonts w:ascii="Arial" w:hAnsi="Arial" w:cs="Arial"/>
                                  <w:color w:val="35786E"/>
                                  <w:sz w:val="18"/>
                                  <w:szCs w:val="18"/>
                                </w:rPr>
                              </w:pPr>
                              <w:r>
                                <w:rPr>
                                  <w:rFonts w:ascii="Arial" w:hAnsi="Arial" w:cs="Arial"/>
                                  <w:noProof/>
                                  <w:color w:val="35786E"/>
                                  <w:sz w:val="18"/>
                                  <w:szCs w:val="18"/>
                                </w:rPr>
                                <w:drawing>
                                  <wp:inline distT="0" distB="0" distL="0" distR="0" wp14:anchorId="37D23D27" wp14:editId="1780CD86">
                                    <wp:extent cx="914400" cy="381000"/>
                                    <wp:effectExtent l="0" t="0" r="0" b="0"/>
                                    <wp:docPr id="3" name="Picture 3" descr="cid:image017.jpg@01D9A393.76A0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7.jpg@01D9A393.76A07E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14400" cy="381000"/>
                                            </a:xfrm>
                                            <a:prstGeom prst="rect">
                                              <a:avLst/>
                                            </a:prstGeom>
                                            <a:noFill/>
                                            <a:ln>
                                              <a:noFill/>
                                            </a:ln>
                                          </pic:spPr>
                                        </pic:pic>
                                      </a:graphicData>
                                    </a:graphic>
                                  </wp:inline>
                                </w:drawing>
                              </w:r>
                            </w:p>
                          </w:tc>
                          <w:tc>
                            <w:tcPr>
                              <w:tcW w:w="268" w:type="pct"/>
                              <w:tcMar>
                                <w:top w:w="15" w:type="dxa"/>
                                <w:left w:w="15" w:type="dxa"/>
                                <w:bottom w:w="15" w:type="dxa"/>
                                <w:right w:w="120" w:type="dxa"/>
                              </w:tcMar>
                              <w:vAlign w:val="center"/>
                              <w:hideMark/>
                            </w:tcPr>
                            <w:p w14:paraId="3D2B4FA4" w14:textId="77777777" w:rsidR="00C07312" w:rsidRDefault="00C07312">
                              <w:pPr>
                                <w:rPr>
                                  <w:rFonts w:ascii="Arial" w:hAnsi="Arial" w:cs="Arial"/>
                                  <w:color w:val="35786E"/>
                                  <w:sz w:val="18"/>
                                  <w:szCs w:val="18"/>
                                </w:rPr>
                              </w:pPr>
                            </w:p>
                          </w:tc>
                        </w:tr>
                      </w:tbl>
                      <w:p w14:paraId="777C7770" w14:textId="77777777" w:rsidR="00C07312" w:rsidRDefault="00C07312">
                        <w:pPr>
                          <w:rPr>
                            <w:rFonts w:eastAsia="Times New Roman"/>
                            <w:sz w:val="20"/>
                            <w:szCs w:val="20"/>
                          </w:rPr>
                        </w:pPr>
                      </w:p>
                    </w:tc>
                  </w:tr>
                </w:tbl>
                <w:p w14:paraId="5AE0FAA1" w14:textId="77777777" w:rsidR="00C07312" w:rsidRDefault="00C07312">
                  <w:pPr>
                    <w:rPr>
                      <w:rFonts w:eastAsia="Times New Roman"/>
                      <w:sz w:val="20"/>
                      <w:szCs w:val="20"/>
                    </w:rPr>
                  </w:pPr>
                </w:p>
              </w:tc>
            </w:tr>
          </w:tbl>
          <w:p w14:paraId="71611B94" w14:textId="77777777" w:rsidR="00C07312" w:rsidRDefault="00C07312">
            <w:pPr>
              <w:rPr>
                <w:rFonts w:eastAsia="Times New Roman"/>
                <w:sz w:val="20"/>
                <w:szCs w:val="20"/>
              </w:rPr>
            </w:pPr>
          </w:p>
        </w:tc>
      </w:tr>
    </w:tbl>
    <w:p w14:paraId="069038FD" w14:textId="77777777" w:rsidR="00C07312" w:rsidRPr="001A4E33" w:rsidRDefault="00C07312" w:rsidP="008B6FFF">
      <w:pPr>
        <w:spacing w:after="0" w:line="240" w:lineRule="auto"/>
        <w:rPr>
          <w:rFonts w:cstheme="minorHAnsi"/>
          <w:sz w:val="24"/>
          <w:szCs w:val="24"/>
        </w:rPr>
      </w:pPr>
    </w:p>
    <w:sectPr w:rsidR="00C07312" w:rsidRPr="001A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30F48"/>
    <w:multiLevelType w:val="hybridMultilevel"/>
    <w:tmpl w:val="0156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B09F4"/>
    <w:multiLevelType w:val="hybridMultilevel"/>
    <w:tmpl w:val="69F07B88"/>
    <w:lvl w:ilvl="0" w:tplc="AADAD8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555972">
    <w:abstractNumId w:val="1"/>
  </w:num>
  <w:num w:numId="2" w16cid:durableId="211262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76"/>
    <w:rsid w:val="000A4377"/>
    <w:rsid w:val="00130345"/>
    <w:rsid w:val="001A4E33"/>
    <w:rsid w:val="001D2A32"/>
    <w:rsid w:val="00224A29"/>
    <w:rsid w:val="00236476"/>
    <w:rsid w:val="002673BD"/>
    <w:rsid w:val="00271310"/>
    <w:rsid w:val="00327A02"/>
    <w:rsid w:val="0035044D"/>
    <w:rsid w:val="00365763"/>
    <w:rsid w:val="00370B4C"/>
    <w:rsid w:val="00451ABD"/>
    <w:rsid w:val="0049442B"/>
    <w:rsid w:val="004C263A"/>
    <w:rsid w:val="00500FEE"/>
    <w:rsid w:val="006B6771"/>
    <w:rsid w:val="006C7363"/>
    <w:rsid w:val="00710F58"/>
    <w:rsid w:val="00783B4A"/>
    <w:rsid w:val="007F4F52"/>
    <w:rsid w:val="008B6FFF"/>
    <w:rsid w:val="00931594"/>
    <w:rsid w:val="009530E8"/>
    <w:rsid w:val="0099466C"/>
    <w:rsid w:val="009B6114"/>
    <w:rsid w:val="009F2607"/>
    <w:rsid w:val="00A122DB"/>
    <w:rsid w:val="00A42B5F"/>
    <w:rsid w:val="00A535AC"/>
    <w:rsid w:val="00AA4E3B"/>
    <w:rsid w:val="00C07312"/>
    <w:rsid w:val="00C933BC"/>
    <w:rsid w:val="00D75FF7"/>
    <w:rsid w:val="00D859E7"/>
    <w:rsid w:val="00DD7EB6"/>
    <w:rsid w:val="00DE435A"/>
    <w:rsid w:val="00E7019F"/>
    <w:rsid w:val="00E85D9F"/>
    <w:rsid w:val="00EF7B4E"/>
    <w:rsid w:val="00F66C03"/>
    <w:rsid w:val="00FD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9E81"/>
  <w15:chartTrackingRefBased/>
  <w15:docId w15:val="{24C7BD68-6580-4538-80F8-9B2AB6D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E33"/>
    <w:pPr>
      <w:ind w:left="720"/>
      <w:contextualSpacing/>
    </w:pPr>
  </w:style>
  <w:style w:type="character" w:styleId="CommentReference">
    <w:name w:val="annotation reference"/>
    <w:basedOn w:val="DefaultParagraphFont"/>
    <w:uiPriority w:val="99"/>
    <w:semiHidden/>
    <w:unhideWhenUsed/>
    <w:rsid w:val="001A4E33"/>
    <w:rPr>
      <w:sz w:val="16"/>
      <w:szCs w:val="16"/>
    </w:rPr>
  </w:style>
  <w:style w:type="paragraph" w:styleId="CommentText">
    <w:name w:val="annotation text"/>
    <w:basedOn w:val="Normal"/>
    <w:link w:val="CommentTextChar"/>
    <w:uiPriority w:val="99"/>
    <w:semiHidden/>
    <w:unhideWhenUsed/>
    <w:rsid w:val="001A4E33"/>
    <w:pPr>
      <w:spacing w:line="240" w:lineRule="auto"/>
    </w:pPr>
    <w:rPr>
      <w:sz w:val="20"/>
      <w:szCs w:val="20"/>
    </w:rPr>
  </w:style>
  <w:style w:type="character" w:customStyle="1" w:styleId="CommentTextChar">
    <w:name w:val="Comment Text Char"/>
    <w:basedOn w:val="DefaultParagraphFont"/>
    <w:link w:val="CommentText"/>
    <w:uiPriority w:val="99"/>
    <w:semiHidden/>
    <w:rsid w:val="001A4E33"/>
    <w:rPr>
      <w:sz w:val="20"/>
      <w:szCs w:val="20"/>
    </w:rPr>
  </w:style>
  <w:style w:type="character" w:styleId="Hyperlink">
    <w:name w:val="Hyperlink"/>
    <w:basedOn w:val="DefaultParagraphFont"/>
    <w:uiPriority w:val="99"/>
    <w:unhideWhenUsed/>
    <w:rsid w:val="001A4E33"/>
    <w:rPr>
      <w:color w:val="0000FF"/>
      <w:u w:val="single"/>
    </w:rPr>
  </w:style>
  <w:style w:type="paragraph" w:styleId="BalloonText">
    <w:name w:val="Balloon Text"/>
    <w:basedOn w:val="Normal"/>
    <w:link w:val="BalloonTextChar"/>
    <w:uiPriority w:val="99"/>
    <w:semiHidden/>
    <w:unhideWhenUsed/>
    <w:rsid w:val="001A4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33"/>
    <w:rPr>
      <w:rFonts w:ascii="Segoe UI" w:hAnsi="Segoe UI" w:cs="Segoe UI"/>
      <w:sz w:val="18"/>
      <w:szCs w:val="18"/>
    </w:rPr>
  </w:style>
  <w:style w:type="paragraph" w:styleId="Revision">
    <w:name w:val="Revision"/>
    <w:hidden/>
    <w:uiPriority w:val="99"/>
    <w:semiHidden/>
    <w:rsid w:val="006C7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597353">
      <w:bodyDiv w:val="1"/>
      <w:marLeft w:val="0"/>
      <w:marRight w:val="0"/>
      <w:marTop w:val="0"/>
      <w:marBottom w:val="0"/>
      <w:divBdr>
        <w:top w:val="none" w:sz="0" w:space="0" w:color="auto"/>
        <w:left w:val="none" w:sz="0" w:space="0" w:color="auto"/>
        <w:bottom w:val="none" w:sz="0" w:space="0" w:color="auto"/>
        <w:right w:val="none" w:sz="0" w:space="0" w:color="auto"/>
      </w:divBdr>
    </w:div>
    <w:div w:id="10645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Operations@tevapharm.com" TargetMode="External"/><Relationship Id="rId3" Type="http://schemas.openxmlformats.org/officeDocument/2006/relationships/settings" Target="settings.xml"/><Relationship Id="rId7" Type="http://schemas.openxmlformats.org/officeDocument/2006/relationships/hyperlink" Target="https://www.tevaengagemateresource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6.jpg@01D9A393.76A07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17.jpg@01D9A393.76A07ED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Fedirka</dc:creator>
  <cp:keywords/>
  <dc:description/>
  <cp:lastModifiedBy>Heather Fedirka</cp:lastModifiedBy>
  <cp:revision>12</cp:revision>
  <dcterms:created xsi:type="dcterms:W3CDTF">2024-08-19T18:02:00Z</dcterms:created>
  <dcterms:modified xsi:type="dcterms:W3CDTF">2024-08-19T18:13:00Z</dcterms:modified>
</cp:coreProperties>
</file>